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spacing w:before="4"/>
        <w:rPr>
          <w:lang w:val="pl-PL"/>
        </w:rPr>
      </w:pPr>
    </w:p>
    <w:p w:rsidR="00EA5208" w:rsidRPr="00DD4E25" w:rsidRDefault="003A5716">
      <w:pPr>
        <w:spacing w:before="58"/>
        <w:ind w:left="743" w:right="458"/>
        <w:jc w:val="center"/>
        <w:rPr>
          <w:b/>
          <w:sz w:val="32"/>
          <w:lang w:val="pl-PL"/>
        </w:rPr>
      </w:pPr>
      <w:r w:rsidRPr="00DD4E25">
        <w:rPr>
          <w:b/>
          <w:sz w:val="32"/>
          <w:lang w:val="pl-PL"/>
        </w:rPr>
        <w:t>SZCZEGÓŁOWE SPECYFIKACJE TECHNICZNE</w:t>
      </w:r>
    </w:p>
    <w:p w:rsidR="00EA5208" w:rsidRPr="00DD4E25" w:rsidRDefault="00EA5208">
      <w:pPr>
        <w:pStyle w:val="Tekstpodstawowy"/>
        <w:rPr>
          <w:b/>
          <w:sz w:val="32"/>
          <w:lang w:val="pl-PL"/>
        </w:rPr>
      </w:pPr>
    </w:p>
    <w:p w:rsidR="00EA5208" w:rsidRPr="00DD4E25" w:rsidRDefault="00EA5208">
      <w:pPr>
        <w:pStyle w:val="Tekstpodstawowy"/>
        <w:rPr>
          <w:b/>
          <w:sz w:val="32"/>
          <w:lang w:val="pl-PL"/>
        </w:rPr>
      </w:pPr>
    </w:p>
    <w:p w:rsidR="00EA5208" w:rsidRPr="00DD4E25" w:rsidRDefault="00EA5208">
      <w:pPr>
        <w:pStyle w:val="Tekstpodstawowy"/>
        <w:rPr>
          <w:b/>
          <w:sz w:val="32"/>
          <w:lang w:val="pl-PL"/>
        </w:rPr>
      </w:pPr>
    </w:p>
    <w:p w:rsidR="00EA5208" w:rsidRPr="00DD4E25" w:rsidRDefault="00EA5208">
      <w:pPr>
        <w:pStyle w:val="Tekstpodstawowy"/>
        <w:rPr>
          <w:b/>
          <w:sz w:val="32"/>
          <w:lang w:val="pl-PL"/>
        </w:rPr>
      </w:pPr>
    </w:p>
    <w:p w:rsidR="00EA5208" w:rsidRPr="00DD4E25" w:rsidRDefault="00EA5208">
      <w:pPr>
        <w:pStyle w:val="Tekstpodstawowy"/>
        <w:spacing w:before="6"/>
        <w:rPr>
          <w:b/>
          <w:sz w:val="45"/>
          <w:lang w:val="pl-PL"/>
        </w:rPr>
      </w:pPr>
    </w:p>
    <w:p w:rsidR="00EA5208" w:rsidRPr="00DD4E25" w:rsidRDefault="003A5716">
      <w:pPr>
        <w:pStyle w:val="Nagwek1"/>
        <w:spacing w:line="494" w:lineRule="auto"/>
        <w:ind w:left="2105" w:right="1804" w:firstLine="1668"/>
        <w:rPr>
          <w:lang w:val="pl-PL"/>
        </w:rPr>
      </w:pPr>
      <w:r w:rsidRPr="00DD4E25">
        <w:rPr>
          <w:lang w:val="pl-PL"/>
        </w:rPr>
        <w:t>D-01.02.04 ROZBIÓRKA ELEMENTÓW DRÓG</w:t>
      </w:r>
    </w:p>
    <w:p w:rsidR="00EA5208" w:rsidRPr="00DD4E25" w:rsidRDefault="003A5716">
      <w:pPr>
        <w:spacing w:before="11"/>
        <w:ind w:left="743" w:right="457"/>
        <w:jc w:val="center"/>
        <w:rPr>
          <w:b/>
          <w:sz w:val="28"/>
          <w:lang w:val="pl-PL"/>
        </w:rPr>
      </w:pPr>
      <w:r w:rsidRPr="00DD4E25">
        <w:rPr>
          <w:b/>
          <w:sz w:val="28"/>
          <w:lang w:val="pl-PL"/>
        </w:rPr>
        <w:t>CPV 45 100 000-8</w:t>
      </w:r>
    </w:p>
    <w:p w:rsidR="00EA5208" w:rsidRPr="00DD4E25" w:rsidRDefault="00EA5208">
      <w:pPr>
        <w:jc w:val="center"/>
        <w:rPr>
          <w:sz w:val="28"/>
          <w:lang w:val="pl-PL"/>
        </w:rPr>
        <w:sectPr w:rsidR="00EA5208" w:rsidRPr="00DD4E25">
          <w:headerReference w:type="default" r:id="rId7"/>
          <w:footerReference w:type="default" r:id="rId8"/>
          <w:type w:val="continuous"/>
          <w:pgSz w:w="11910" w:h="16840"/>
          <w:pgMar w:top="1060" w:right="1680" w:bottom="720" w:left="1680" w:header="876" w:footer="524" w:gutter="0"/>
          <w:pgNumType w:start="29"/>
          <w:cols w:space="708"/>
        </w:sectPr>
      </w:pPr>
    </w:p>
    <w:p w:rsidR="00EA5208" w:rsidRPr="00DD4E25" w:rsidRDefault="00EA5208">
      <w:pPr>
        <w:pStyle w:val="Tekstpodstawowy"/>
        <w:rPr>
          <w:b/>
          <w:lang w:val="pl-PL"/>
        </w:rPr>
      </w:pPr>
    </w:p>
    <w:p w:rsidR="00EA5208" w:rsidRPr="00DD4E25" w:rsidRDefault="00EA5208">
      <w:pPr>
        <w:pStyle w:val="Tekstpodstawowy"/>
        <w:rPr>
          <w:b/>
          <w:lang w:val="pl-PL"/>
        </w:rPr>
      </w:pPr>
    </w:p>
    <w:p w:rsidR="00EA5208" w:rsidRPr="00DD4E25" w:rsidRDefault="00EA5208">
      <w:pPr>
        <w:pStyle w:val="Tekstpodstawowy"/>
        <w:spacing w:before="5"/>
        <w:rPr>
          <w:b/>
          <w:sz w:val="26"/>
          <w:lang w:val="pl-PL"/>
        </w:rPr>
      </w:pP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315"/>
        </w:tabs>
        <w:spacing w:before="74" w:line="367" w:lineRule="auto"/>
        <w:ind w:right="7881" w:firstLine="0"/>
        <w:jc w:val="left"/>
        <w:rPr>
          <w:lang w:val="pl-PL"/>
        </w:rPr>
      </w:pPr>
      <w:r w:rsidRPr="00DD4E25">
        <w:rPr>
          <w:lang w:val="pl-PL"/>
        </w:rPr>
        <w:t>WSTĘP 1.1.Przedmiot</w:t>
      </w:r>
      <w:r w:rsidRPr="00DD4E25">
        <w:rPr>
          <w:spacing w:val="-12"/>
          <w:lang w:val="pl-PL"/>
        </w:rPr>
        <w:t xml:space="preserve"> </w:t>
      </w:r>
      <w:r w:rsidRPr="00DD4E25">
        <w:rPr>
          <w:lang w:val="pl-PL"/>
        </w:rPr>
        <w:t>SST</w:t>
      </w:r>
    </w:p>
    <w:p w:rsidR="00DD4E25" w:rsidRDefault="003A5716" w:rsidP="00DD4E25">
      <w:pPr>
        <w:pStyle w:val="Tekstpodstawowy"/>
        <w:spacing w:before="3" w:line="244" w:lineRule="auto"/>
        <w:ind w:left="115" w:right="111" w:firstLine="708"/>
        <w:jc w:val="both"/>
        <w:rPr>
          <w:lang w:val="pl-PL"/>
        </w:rPr>
      </w:pPr>
      <w:r w:rsidRPr="00DD4E25">
        <w:rPr>
          <w:lang w:val="pl-PL"/>
        </w:rPr>
        <w:t xml:space="preserve">Przedmiotem niniejszej szczegółowej specyfikacji technicznej (SST) są wymagania dotyczące wykonania </w:t>
      </w:r>
      <w:r w:rsidR="00DD4E25">
        <w:rPr>
          <w:lang w:val="pl-PL"/>
        </w:rPr>
        <w:t xml:space="preserve">              </w:t>
      </w:r>
      <w:r w:rsidRPr="00DD4E25">
        <w:rPr>
          <w:lang w:val="pl-PL"/>
        </w:rPr>
        <w:t xml:space="preserve">i odbioru robót związanych z rozbiórką elementów dróg przy „Modernizacja </w:t>
      </w:r>
      <w:r w:rsidR="00DD4E25" w:rsidRPr="00DD4E25">
        <w:rPr>
          <w:lang w:val="pl-PL"/>
        </w:rPr>
        <w:t xml:space="preserve">drogi dojazdowej do gruntów rolnych </w:t>
      </w:r>
      <w:r w:rsidR="00DD4E25">
        <w:rPr>
          <w:lang w:val="pl-PL"/>
        </w:rPr>
        <w:t xml:space="preserve">  </w:t>
      </w:r>
      <w:r w:rsidR="00DD4E25" w:rsidRPr="00DD4E25">
        <w:rPr>
          <w:lang w:val="pl-PL"/>
        </w:rPr>
        <w:t xml:space="preserve">z wykorzystaniem płyt YOMB zlokalizowanej na dz. </w:t>
      </w:r>
      <w:r w:rsidR="0091160B">
        <w:rPr>
          <w:lang w:val="pl-PL"/>
        </w:rPr>
        <w:t>214/2 w Mątowach Małych.”</w:t>
      </w:r>
      <w:r w:rsidR="00DD4E25" w:rsidRPr="00DD4E25">
        <w:rPr>
          <w:lang w:val="pl-PL"/>
        </w:rPr>
        <w:t xml:space="preserve"> </w:t>
      </w:r>
      <w:r w:rsidR="00DD4E25">
        <w:rPr>
          <w:lang w:val="pl-PL"/>
        </w:rPr>
        <w:t xml:space="preserve"> </w:t>
      </w:r>
    </w:p>
    <w:p w:rsidR="00EA5208" w:rsidRPr="00DD4E25" w:rsidRDefault="003A5716" w:rsidP="00DD4E25">
      <w:pPr>
        <w:pStyle w:val="Tekstpodstawowy"/>
        <w:spacing w:before="3" w:line="244" w:lineRule="auto"/>
        <w:ind w:right="111"/>
        <w:jc w:val="both"/>
        <w:rPr>
          <w:lang w:val="pl-PL"/>
        </w:rPr>
      </w:pPr>
      <w:r w:rsidRPr="00DD4E25">
        <w:rPr>
          <w:lang w:val="pl-PL"/>
        </w:rPr>
        <w:t>Zakres stosowania</w:t>
      </w:r>
      <w:r w:rsidRPr="00DD4E25">
        <w:rPr>
          <w:spacing w:val="-15"/>
          <w:lang w:val="pl-PL"/>
        </w:rPr>
        <w:t xml:space="preserve"> </w:t>
      </w:r>
      <w:r w:rsidRPr="00DD4E25">
        <w:rPr>
          <w:lang w:val="pl-PL"/>
        </w:rPr>
        <w:t>SST</w:t>
      </w:r>
    </w:p>
    <w:p w:rsidR="00EA5208" w:rsidRPr="00DD4E25" w:rsidRDefault="003A5716">
      <w:pPr>
        <w:pStyle w:val="Tekstpodstawowy"/>
        <w:spacing w:before="120" w:line="244" w:lineRule="auto"/>
        <w:ind w:left="115" w:right="198" w:firstLine="708"/>
        <w:jc w:val="both"/>
        <w:rPr>
          <w:lang w:val="pl-PL"/>
        </w:rPr>
      </w:pPr>
      <w:r w:rsidRPr="00DD4E25">
        <w:rPr>
          <w:lang w:val="pl-PL"/>
        </w:rPr>
        <w:t>Szczegółowa</w:t>
      </w:r>
      <w:r w:rsidRPr="00DD4E25">
        <w:rPr>
          <w:spacing w:val="-6"/>
          <w:lang w:val="pl-PL"/>
        </w:rPr>
        <w:t xml:space="preserve"> </w:t>
      </w:r>
      <w:r w:rsidRPr="00DD4E25">
        <w:rPr>
          <w:lang w:val="pl-PL"/>
        </w:rPr>
        <w:t>specyfikacja</w:t>
      </w:r>
      <w:r w:rsidRPr="00DD4E25">
        <w:rPr>
          <w:spacing w:val="-6"/>
          <w:lang w:val="pl-PL"/>
        </w:rPr>
        <w:t xml:space="preserve"> </w:t>
      </w:r>
      <w:r w:rsidRPr="00DD4E25">
        <w:rPr>
          <w:lang w:val="pl-PL"/>
        </w:rPr>
        <w:t>techniczna</w:t>
      </w:r>
      <w:r w:rsidRPr="00DD4E25">
        <w:rPr>
          <w:spacing w:val="-6"/>
          <w:lang w:val="pl-PL"/>
        </w:rPr>
        <w:t xml:space="preserve"> </w:t>
      </w:r>
      <w:r w:rsidRPr="00DD4E25">
        <w:rPr>
          <w:lang w:val="pl-PL"/>
        </w:rPr>
        <w:t>(SST)</w:t>
      </w:r>
      <w:r w:rsidRPr="00DD4E25">
        <w:rPr>
          <w:spacing w:val="-6"/>
          <w:lang w:val="pl-PL"/>
        </w:rPr>
        <w:t xml:space="preserve"> </w:t>
      </w:r>
      <w:r w:rsidRPr="00DD4E25">
        <w:rPr>
          <w:lang w:val="pl-PL"/>
        </w:rPr>
        <w:t>stosowana</w:t>
      </w:r>
      <w:r w:rsidRPr="00DD4E25">
        <w:rPr>
          <w:spacing w:val="-6"/>
          <w:lang w:val="pl-PL"/>
        </w:rPr>
        <w:t xml:space="preserve"> </w:t>
      </w:r>
      <w:r w:rsidRPr="00DD4E25">
        <w:rPr>
          <w:lang w:val="pl-PL"/>
        </w:rPr>
        <w:t>jest</w:t>
      </w:r>
      <w:r w:rsidRPr="00DD4E25">
        <w:rPr>
          <w:spacing w:val="-7"/>
          <w:lang w:val="pl-PL"/>
        </w:rPr>
        <w:t xml:space="preserve"> </w:t>
      </w:r>
      <w:r w:rsidRPr="00DD4E25">
        <w:rPr>
          <w:lang w:val="pl-PL"/>
        </w:rPr>
        <w:t>jako</w:t>
      </w:r>
      <w:r w:rsidRPr="00DD4E25">
        <w:rPr>
          <w:spacing w:val="-5"/>
          <w:lang w:val="pl-PL"/>
        </w:rPr>
        <w:t xml:space="preserve"> </w:t>
      </w:r>
      <w:r w:rsidRPr="00DD4E25">
        <w:rPr>
          <w:lang w:val="pl-PL"/>
        </w:rPr>
        <w:t>dokument</w:t>
      </w:r>
      <w:r w:rsidRPr="00DD4E25">
        <w:rPr>
          <w:spacing w:val="-7"/>
          <w:lang w:val="pl-PL"/>
        </w:rPr>
        <w:t xml:space="preserve"> </w:t>
      </w:r>
      <w:r w:rsidRPr="00DD4E25">
        <w:rPr>
          <w:lang w:val="pl-PL"/>
        </w:rPr>
        <w:t>przetargowy</w:t>
      </w:r>
      <w:r w:rsidRPr="00DD4E25">
        <w:rPr>
          <w:spacing w:val="-10"/>
          <w:lang w:val="pl-PL"/>
        </w:rPr>
        <w:t xml:space="preserve"> </w:t>
      </w:r>
      <w:r w:rsidRPr="00DD4E25">
        <w:rPr>
          <w:lang w:val="pl-PL"/>
        </w:rPr>
        <w:t>i</w:t>
      </w:r>
      <w:r w:rsidRPr="00DD4E25">
        <w:rPr>
          <w:spacing w:val="-7"/>
          <w:lang w:val="pl-PL"/>
        </w:rPr>
        <w:t xml:space="preserve"> </w:t>
      </w:r>
      <w:r w:rsidRPr="00DD4E25">
        <w:rPr>
          <w:lang w:val="pl-PL"/>
        </w:rPr>
        <w:t>kontraktowy</w:t>
      </w:r>
      <w:r w:rsidRPr="00DD4E25">
        <w:rPr>
          <w:spacing w:val="-10"/>
          <w:lang w:val="pl-PL"/>
        </w:rPr>
        <w:t xml:space="preserve"> </w:t>
      </w:r>
      <w:r w:rsidRPr="00DD4E25">
        <w:rPr>
          <w:lang w:val="pl-PL"/>
        </w:rPr>
        <w:t>przy zlecaniu</w:t>
      </w:r>
      <w:r w:rsidRPr="00DD4E25">
        <w:rPr>
          <w:spacing w:val="-5"/>
          <w:lang w:val="pl-PL"/>
        </w:rPr>
        <w:t xml:space="preserve"> </w:t>
      </w:r>
      <w:r w:rsidRPr="00DD4E25">
        <w:rPr>
          <w:lang w:val="pl-PL"/>
        </w:rPr>
        <w:t>i</w:t>
      </w:r>
      <w:r w:rsidRPr="00DD4E25">
        <w:rPr>
          <w:spacing w:val="-5"/>
          <w:lang w:val="pl-PL"/>
        </w:rPr>
        <w:t xml:space="preserve"> </w:t>
      </w:r>
      <w:r w:rsidRPr="00DD4E25">
        <w:rPr>
          <w:lang w:val="pl-PL"/>
        </w:rPr>
        <w:t>realizacji</w:t>
      </w:r>
      <w:r w:rsidRPr="00DD4E25">
        <w:rPr>
          <w:spacing w:val="-5"/>
          <w:lang w:val="pl-PL"/>
        </w:rPr>
        <w:t xml:space="preserve"> </w:t>
      </w:r>
      <w:r w:rsidRPr="00DD4E25">
        <w:rPr>
          <w:lang w:val="pl-PL"/>
        </w:rPr>
        <w:t>robót</w:t>
      </w:r>
      <w:r w:rsidRPr="00DD4E25">
        <w:rPr>
          <w:spacing w:val="-5"/>
          <w:lang w:val="pl-PL"/>
        </w:rPr>
        <w:t xml:space="preserve"> </w:t>
      </w:r>
      <w:r w:rsidRPr="00DD4E25">
        <w:rPr>
          <w:lang w:val="pl-PL"/>
        </w:rPr>
        <w:t>wymienionych</w:t>
      </w:r>
      <w:r w:rsidRPr="00DD4E25">
        <w:rPr>
          <w:spacing w:val="-5"/>
          <w:lang w:val="pl-PL"/>
        </w:rPr>
        <w:t xml:space="preserve"> </w:t>
      </w:r>
      <w:r w:rsidRPr="00DD4E25">
        <w:rPr>
          <w:lang w:val="pl-PL"/>
        </w:rPr>
        <w:t>w</w:t>
      </w:r>
      <w:r w:rsidRPr="00DD4E25">
        <w:rPr>
          <w:spacing w:val="-9"/>
          <w:lang w:val="pl-PL"/>
        </w:rPr>
        <w:t xml:space="preserve"> </w:t>
      </w:r>
      <w:r w:rsidRPr="00DD4E25">
        <w:rPr>
          <w:lang w:val="pl-PL"/>
        </w:rPr>
        <w:t>pkt.</w:t>
      </w:r>
      <w:r w:rsidRPr="00DD4E25">
        <w:rPr>
          <w:spacing w:val="-5"/>
          <w:lang w:val="pl-PL"/>
        </w:rPr>
        <w:t xml:space="preserve"> </w:t>
      </w:r>
      <w:r w:rsidRPr="00DD4E25">
        <w:rPr>
          <w:lang w:val="pl-PL"/>
        </w:rPr>
        <w:t>1.1.</w:t>
      </w:r>
    </w:p>
    <w:p w:rsidR="00EA5208" w:rsidRPr="00DD4E25" w:rsidRDefault="003A5716">
      <w:pPr>
        <w:pStyle w:val="Nagwek2"/>
        <w:numPr>
          <w:ilvl w:val="1"/>
          <w:numId w:val="10"/>
        </w:numPr>
        <w:tabs>
          <w:tab w:val="left" w:pos="468"/>
        </w:tabs>
        <w:spacing w:before="123"/>
        <w:rPr>
          <w:lang w:val="pl-PL"/>
        </w:rPr>
      </w:pPr>
      <w:r w:rsidRPr="00DD4E25">
        <w:rPr>
          <w:lang w:val="pl-PL"/>
        </w:rPr>
        <w:t>Zakres robót objętych</w:t>
      </w:r>
      <w:r w:rsidRPr="00DD4E25">
        <w:rPr>
          <w:spacing w:val="-16"/>
          <w:lang w:val="pl-PL"/>
        </w:rPr>
        <w:t xml:space="preserve"> </w:t>
      </w:r>
      <w:r w:rsidRPr="00DD4E25">
        <w:rPr>
          <w:lang w:val="pl-PL"/>
        </w:rPr>
        <w:t>SST</w:t>
      </w:r>
    </w:p>
    <w:p w:rsidR="00EA5208" w:rsidRPr="00DD4E25" w:rsidRDefault="003A5716">
      <w:pPr>
        <w:pStyle w:val="Tekstpodstawowy"/>
        <w:spacing w:before="120"/>
        <w:ind w:left="542" w:right="293"/>
        <w:rPr>
          <w:lang w:val="pl-PL"/>
        </w:rPr>
      </w:pPr>
      <w:r w:rsidRPr="00DD4E25">
        <w:rPr>
          <w:lang w:val="pl-PL"/>
        </w:rPr>
        <w:t>Ustalenia zawarte w niniejszej specyfikacji dotyczą zasad prowadzenia robót związanych z rozbiórką:</w:t>
      </w:r>
    </w:p>
    <w:p w:rsidR="00EA5208" w:rsidRPr="0091160B" w:rsidRDefault="003A5716">
      <w:pPr>
        <w:pStyle w:val="Akapitzlist"/>
        <w:numPr>
          <w:ilvl w:val="0"/>
          <w:numId w:val="9"/>
        </w:numPr>
        <w:tabs>
          <w:tab w:val="left" w:pos="543"/>
        </w:tabs>
        <w:spacing w:before="3" w:line="244" w:lineRule="auto"/>
        <w:ind w:right="113" w:hanging="283"/>
        <w:jc w:val="both"/>
        <w:rPr>
          <w:sz w:val="20"/>
          <w:lang w:val="pl-PL"/>
        </w:rPr>
      </w:pPr>
      <w:bookmarkStart w:id="0" w:name="_GoBack"/>
      <w:bookmarkEnd w:id="0"/>
      <w:r w:rsidRPr="0091160B">
        <w:rPr>
          <w:sz w:val="20"/>
          <w:lang w:val="pl-PL"/>
        </w:rPr>
        <w:t>nawierzchni z prefabrykatów betonowych (nawierzchnie z płytek betonowych 50x</w:t>
      </w:r>
      <w:r w:rsidR="00DD4E25" w:rsidRPr="0091160B">
        <w:rPr>
          <w:sz w:val="20"/>
          <w:lang w:val="pl-PL"/>
        </w:rPr>
        <w:t>50cm, nawierzchnie z płyt typu YOMB</w:t>
      </w:r>
      <w:r w:rsidRPr="0091160B">
        <w:rPr>
          <w:sz w:val="20"/>
          <w:lang w:val="pl-PL"/>
        </w:rPr>
        <w:t>, nawierzchnia z trylinki, nawierzchnia z płyt drogowych), nawierzchnia z kostki kamiennej wraz z podbudową z odwozem i</w:t>
      </w:r>
      <w:r w:rsidRPr="0091160B">
        <w:rPr>
          <w:spacing w:val="-22"/>
          <w:sz w:val="20"/>
          <w:lang w:val="pl-PL"/>
        </w:rPr>
        <w:t xml:space="preserve"> </w:t>
      </w:r>
      <w:r w:rsidRPr="0091160B">
        <w:rPr>
          <w:sz w:val="20"/>
          <w:lang w:val="pl-PL"/>
        </w:rPr>
        <w:t>utylizacją;</w:t>
      </w:r>
    </w:p>
    <w:p w:rsidR="00EA5208" w:rsidRPr="00DD4E25" w:rsidRDefault="00EA5208">
      <w:pPr>
        <w:pStyle w:val="Tekstpodstawowy"/>
        <w:spacing w:before="3"/>
        <w:rPr>
          <w:lang w:val="pl-PL"/>
        </w:rPr>
      </w:pP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spacing w:before="0"/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wszystkie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inne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elementy</w:t>
      </w:r>
      <w:r w:rsidRPr="00DD4E25">
        <w:rPr>
          <w:spacing w:val="-12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wskazane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w</w:t>
      </w:r>
      <w:r w:rsidRPr="00DD4E25">
        <w:rPr>
          <w:spacing w:val="-13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dokumentacji</w:t>
      </w:r>
      <w:r w:rsidRPr="00DD4E25">
        <w:rPr>
          <w:spacing w:val="-10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projektowo</w:t>
      </w:r>
      <w:r w:rsidRPr="00DD4E25">
        <w:rPr>
          <w:spacing w:val="-5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-</w:t>
      </w:r>
      <w:r w:rsidRPr="00DD4E25">
        <w:rPr>
          <w:spacing w:val="-10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kosztowej.</w:t>
      </w:r>
    </w:p>
    <w:p w:rsidR="00EA5208" w:rsidRPr="00DD4E25" w:rsidRDefault="003A5716">
      <w:pPr>
        <w:pStyle w:val="Nagwek2"/>
        <w:numPr>
          <w:ilvl w:val="1"/>
          <w:numId w:val="10"/>
        </w:numPr>
        <w:tabs>
          <w:tab w:val="left" w:pos="468"/>
        </w:tabs>
        <w:rPr>
          <w:lang w:val="pl-PL"/>
        </w:rPr>
      </w:pPr>
      <w:r w:rsidRPr="00DD4E25">
        <w:rPr>
          <w:lang w:val="pl-PL"/>
        </w:rPr>
        <w:t>Określenia</w:t>
      </w:r>
      <w:r w:rsidRPr="00DD4E25">
        <w:rPr>
          <w:spacing w:val="-5"/>
          <w:lang w:val="pl-PL"/>
        </w:rPr>
        <w:t xml:space="preserve"> </w:t>
      </w:r>
      <w:r w:rsidRPr="00DD4E25">
        <w:rPr>
          <w:lang w:val="pl-PL"/>
        </w:rPr>
        <w:t>podstawowe</w:t>
      </w:r>
    </w:p>
    <w:p w:rsidR="00EA5208" w:rsidRPr="00DD4E25" w:rsidRDefault="003A5716">
      <w:pPr>
        <w:pStyle w:val="Tekstpodstawowy"/>
        <w:spacing w:before="120" w:line="244" w:lineRule="auto"/>
        <w:ind w:left="115" w:right="293" w:firstLine="708"/>
        <w:rPr>
          <w:lang w:val="pl-PL"/>
        </w:rPr>
      </w:pPr>
      <w:r w:rsidRPr="00DD4E25">
        <w:rPr>
          <w:lang w:val="pl-PL"/>
        </w:rPr>
        <w:t>Stosowane określenia podstawowe są zgodne z obowiązującymi, odpowiednimi polskimi normami oraz z definicjami podanymi w SST D-M-00.00.00 „Wymagania ogólne” pkt 1.4.</w:t>
      </w:r>
    </w:p>
    <w:p w:rsidR="00EA5208" w:rsidRPr="00DD4E25" w:rsidRDefault="003A5716">
      <w:pPr>
        <w:pStyle w:val="Nagwek2"/>
        <w:numPr>
          <w:ilvl w:val="1"/>
          <w:numId w:val="10"/>
        </w:numPr>
        <w:tabs>
          <w:tab w:val="left" w:pos="468"/>
        </w:tabs>
        <w:spacing w:before="123"/>
        <w:rPr>
          <w:lang w:val="pl-PL"/>
        </w:rPr>
      </w:pPr>
      <w:r w:rsidRPr="00DD4E25">
        <w:rPr>
          <w:lang w:val="pl-PL"/>
        </w:rPr>
        <w:t>Ogólne wymagania dotyczące</w:t>
      </w:r>
      <w:r w:rsidRPr="00DD4E25">
        <w:rPr>
          <w:spacing w:val="-8"/>
          <w:lang w:val="pl-PL"/>
        </w:rPr>
        <w:t xml:space="preserve"> </w:t>
      </w:r>
      <w:r w:rsidRPr="00DD4E25">
        <w:rPr>
          <w:lang w:val="pl-PL"/>
        </w:rPr>
        <w:t>robót</w:t>
      </w:r>
    </w:p>
    <w:p w:rsidR="00EA5208" w:rsidRPr="00DD4E25" w:rsidRDefault="003A5716">
      <w:pPr>
        <w:pStyle w:val="Tekstpodstawowy"/>
        <w:spacing w:before="120"/>
        <w:ind w:left="542" w:right="293"/>
        <w:rPr>
          <w:lang w:val="pl-PL"/>
        </w:rPr>
      </w:pPr>
      <w:r w:rsidRPr="00DD4E25">
        <w:rPr>
          <w:lang w:val="pl-PL"/>
        </w:rPr>
        <w:t>Ogólne wymagania dotyczące robót podano w SST D-M-00.00.00 „Wymagania ogólne” pkt 1.5.</w:t>
      </w: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317"/>
        </w:tabs>
        <w:ind w:left="316" w:hanging="201"/>
        <w:jc w:val="left"/>
        <w:rPr>
          <w:lang w:val="pl-PL"/>
        </w:rPr>
      </w:pPr>
      <w:r w:rsidRPr="00DD4E25">
        <w:rPr>
          <w:lang w:val="pl-PL"/>
        </w:rPr>
        <w:t>MATERIAŁY</w:t>
      </w:r>
    </w:p>
    <w:p w:rsidR="00EA5208" w:rsidRPr="00DD4E25" w:rsidRDefault="003A5716">
      <w:pPr>
        <w:spacing w:before="123"/>
        <w:ind w:left="115" w:right="293"/>
        <w:rPr>
          <w:b/>
          <w:sz w:val="20"/>
          <w:lang w:val="pl-PL"/>
        </w:rPr>
      </w:pPr>
      <w:r w:rsidRPr="00DD4E25">
        <w:rPr>
          <w:b/>
          <w:sz w:val="20"/>
          <w:lang w:val="pl-PL"/>
        </w:rPr>
        <w:t>2.1. Ogólne wymagania dotyczące materiałów</w:t>
      </w:r>
    </w:p>
    <w:p w:rsidR="00EA5208" w:rsidRPr="00DD4E25" w:rsidRDefault="003A5716">
      <w:pPr>
        <w:pStyle w:val="Tekstpodstawowy"/>
        <w:spacing w:before="121"/>
        <w:ind w:left="542" w:right="293"/>
        <w:rPr>
          <w:lang w:val="pl-PL"/>
        </w:rPr>
      </w:pPr>
      <w:r w:rsidRPr="00DD4E25">
        <w:rPr>
          <w:lang w:val="pl-PL"/>
        </w:rPr>
        <w:t>Ogólne wymagania dotyczące materiałów, ich pozyskiwania i składowania, podano w SST D-M-00.00.00</w:t>
      </w:r>
    </w:p>
    <w:p w:rsidR="00EA5208" w:rsidRPr="00DD4E25" w:rsidRDefault="003A5716">
      <w:pPr>
        <w:pStyle w:val="Tekstpodstawowy"/>
        <w:spacing w:before="5"/>
        <w:ind w:left="115" w:right="293"/>
        <w:rPr>
          <w:lang w:val="pl-PL"/>
        </w:rPr>
      </w:pPr>
      <w:r w:rsidRPr="00DD4E25">
        <w:rPr>
          <w:lang w:val="pl-PL"/>
        </w:rPr>
        <w:t>„Wymagania ogólne” pkt 2.</w:t>
      </w: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317"/>
        </w:tabs>
        <w:ind w:left="316" w:hanging="201"/>
        <w:jc w:val="left"/>
        <w:rPr>
          <w:lang w:val="pl-PL"/>
        </w:rPr>
      </w:pPr>
      <w:r w:rsidRPr="00DD4E25">
        <w:rPr>
          <w:lang w:val="pl-PL"/>
        </w:rPr>
        <w:t>SPRZĘT</w:t>
      </w:r>
    </w:p>
    <w:p w:rsidR="00EA5208" w:rsidRPr="00DD4E25" w:rsidRDefault="003A5716">
      <w:pPr>
        <w:pStyle w:val="Akapitzlist"/>
        <w:numPr>
          <w:ilvl w:val="1"/>
          <w:numId w:val="8"/>
        </w:numPr>
        <w:tabs>
          <w:tab w:val="left" w:pos="468"/>
        </w:tabs>
        <w:spacing w:before="123"/>
        <w:rPr>
          <w:b/>
          <w:sz w:val="20"/>
          <w:lang w:val="pl-PL"/>
        </w:rPr>
      </w:pPr>
      <w:r w:rsidRPr="00DD4E25">
        <w:rPr>
          <w:b/>
          <w:sz w:val="20"/>
          <w:lang w:val="pl-PL"/>
        </w:rPr>
        <w:t>Ogólne wymagania dotyczące</w:t>
      </w:r>
      <w:r w:rsidRPr="00DD4E25">
        <w:rPr>
          <w:b/>
          <w:spacing w:val="-8"/>
          <w:sz w:val="20"/>
          <w:lang w:val="pl-PL"/>
        </w:rPr>
        <w:t xml:space="preserve"> </w:t>
      </w:r>
      <w:r w:rsidRPr="00DD4E25">
        <w:rPr>
          <w:b/>
          <w:sz w:val="20"/>
          <w:lang w:val="pl-PL"/>
        </w:rPr>
        <w:t>sprzętu</w:t>
      </w:r>
    </w:p>
    <w:p w:rsidR="00EA5208" w:rsidRPr="00DD4E25" w:rsidRDefault="003A5716">
      <w:pPr>
        <w:pStyle w:val="Tekstpodstawowy"/>
        <w:spacing w:before="120"/>
        <w:ind w:left="542" w:right="293"/>
        <w:rPr>
          <w:lang w:val="pl-PL"/>
        </w:rPr>
      </w:pPr>
      <w:r w:rsidRPr="00DD4E25">
        <w:rPr>
          <w:lang w:val="pl-PL"/>
        </w:rPr>
        <w:t>Ogólne wymagania dotyczące sprzętu podano w SST D-M-00.00.00 „Wymagania ogólne” pkt 3.</w:t>
      </w:r>
    </w:p>
    <w:p w:rsidR="00EA5208" w:rsidRPr="00DD4E25" w:rsidRDefault="003A5716">
      <w:pPr>
        <w:pStyle w:val="Nagwek2"/>
        <w:numPr>
          <w:ilvl w:val="1"/>
          <w:numId w:val="8"/>
        </w:numPr>
        <w:tabs>
          <w:tab w:val="left" w:pos="468"/>
        </w:tabs>
        <w:rPr>
          <w:lang w:val="pl-PL"/>
        </w:rPr>
      </w:pPr>
      <w:r w:rsidRPr="00DD4E25">
        <w:rPr>
          <w:lang w:val="pl-PL"/>
        </w:rPr>
        <w:t>Sprzęt do</w:t>
      </w:r>
      <w:r w:rsidRPr="00DD4E25">
        <w:rPr>
          <w:spacing w:val="-9"/>
          <w:lang w:val="pl-PL"/>
        </w:rPr>
        <w:t xml:space="preserve"> </w:t>
      </w:r>
      <w:r w:rsidRPr="00DD4E25">
        <w:rPr>
          <w:lang w:val="pl-PL"/>
        </w:rPr>
        <w:t>rozbiórki</w:t>
      </w:r>
    </w:p>
    <w:p w:rsidR="00EA5208" w:rsidRPr="00DD4E25" w:rsidRDefault="003A5716">
      <w:pPr>
        <w:pStyle w:val="Tekstpodstawowy"/>
        <w:spacing w:before="120" w:line="244" w:lineRule="auto"/>
        <w:ind w:left="115" w:right="175" w:firstLine="427"/>
        <w:rPr>
          <w:lang w:val="pl-PL"/>
        </w:rPr>
      </w:pPr>
      <w:r w:rsidRPr="00DD4E25">
        <w:rPr>
          <w:lang w:val="pl-PL"/>
        </w:rPr>
        <w:t>Do wykonania robót związanych z rozbiórką elementów dróg, ogrodzeń i przepustów może być wykorzystany sprzęt podany poniżej, lub inny zaakceptowany przez Inspektora Nadzoru: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spacing w:before="0" w:line="243" w:lineRule="exact"/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spycharki,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ładowarki,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żurawie</w:t>
      </w:r>
      <w:r w:rsidRPr="00DD4E25">
        <w:rPr>
          <w:spacing w:val="-21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samochodowe,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samochody</w:t>
      </w:r>
      <w:r w:rsidRPr="00DD4E25">
        <w:rPr>
          <w:spacing w:val="-1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ciężarowe,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zrywarki,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młoty</w:t>
      </w:r>
      <w:r w:rsidRPr="00DD4E25">
        <w:rPr>
          <w:spacing w:val="-2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pneumatyczne,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piły</w:t>
      </w:r>
      <w:r w:rsidRPr="00DD4E25">
        <w:rPr>
          <w:spacing w:val="-1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mechaniczne,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piły do cięcia</w:t>
      </w:r>
      <w:r w:rsidRPr="00DD4E25">
        <w:rPr>
          <w:spacing w:val="-20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nawierzchni,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frezarki</w:t>
      </w:r>
      <w:r w:rsidRPr="00DD4E25">
        <w:rPr>
          <w:spacing w:val="-21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nawierzchni,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2"/>
          <w:tab w:val="left" w:pos="543"/>
        </w:tabs>
        <w:ind w:left="542" w:hanging="427"/>
        <w:rPr>
          <w:sz w:val="20"/>
          <w:lang w:val="pl-PL"/>
        </w:rPr>
      </w:pPr>
      <w:r w:rsidRPr="00DD4E25">
        <w:rPr>
          <w:sz w:val="20"/>
          <w:lang w:val="pl-PL"/>
        </w:rPr>
        <w:t>koparki.</w:t>
      </w: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315"/>
        </w:tabs>
        <w:ind w:left="314"/>
        <w:jc w:val="left"/>
        <w:rPr>
          <w:lang w:val="pl-PL"/>
        </w:rPr>
      </w:pPr>
      <w:r w:rsidRPr="00DD4E25">
        <w:rPr>
          <w:lang w:val="pl-PL"/>
        </w:rPr>
        <w:t>TRANSPORT</w:t>
      </w:r>
    </w:p>
    <w:p w:rsidR="00EA5208" w:rsidRPr="00DD4E25" w:rsidRDefault="003A5716">
      <w:pPr>
        <w:pStyle w:val="Akapitzlist"/>
        <w:numPr>
          <w:ilvl w:val="1"/>
          <w:numId w:val="7"/>
        </w:numPr>
        <w:tabs>
          <w:tab w:val="left" w:pos="468"/>
        </w:tabs>
        <w:spacing w:before="123"/>
        <w:rPr>
          <w:b/>
          <w:sz w:val="20"/>
          <w:lang w:val="pl-PL"/>
        </w:rPr>
      </w:pPr>
      <w:r w:rsidRPr="00DD4E25">
        <w:rPr>
          <w:b/>
          <w:sz w:val="20"/>
          <w:lang w:val="pl-PL"/>
        </w:rPr>
        <w:t>Ogólne wymagania dotyczące</w:t>
      </w:r>
      <w:r w:rsidRPr="00DD4E25">
        <w:rPr>
          <w:b/>
          <w:spacing w:val="-7"/>
          <w:sz w:val="20"/>
          <w:lang w:val="pl-PL"/>
        </w:rPr>
        <w:t xml:space="preserve"> </w:t>
      </w:r>
      <w:r w:rsidRPr="00DD4E25">
        <w:rPr>
          <w:b/>
          <w:sz w:val="20"/>
          <w:lang w:val="pl-PL"/>
        </w:rPr>
        <w:t>transportu</w:t>
      </w:r>
    </w:p>
    <w:p w:rsidR="00EA5208" w:rsidRPr="00DD4E25" w:rsidRDefault="003A5716">
      <w:pPr>
        <w:pStyle w:val="Tekstpodstawowy"/>
        <w:spacing w:before="120"/>
        <w:ind w:left="542" w:right="293"/>
        <w:rPr>
          <w:lang w:val="pl-PL"/>
        </w:rPr>
      </w:pPr>
      <w:r w:rsidRPr="00DD4E25">
        <w:rPr>
          <w:lang w:val="pl-PL"/>
        </w:rPr>
        <w:t>Ogólne wymagania dotyczące transportu podano w SST D-M-00.00.00 „Wymagania ogólne” pkt 4.</w:t>
      </w:r>
    </w:p>
    <w:p w:rsidR="00EA5208" w:rsidRPr="00DD4E25" w:rsidRDefault="00EA5208">
      <w:pPr>
        <w:rPr>
          <w:lang w:val="pl-PL"/>
        </w:rPr>
        <w:sectPr w:rsidR="00EA5208" w:rsidRPr="00DD4E25">
          <w:pgSz w:w="11910" w:h="16840"/>
          <w:pgMar w:top="1060" w:right="1300" w:bottom="720" w:left="1020" w:header="876" w:footer="524" w:gutter="0"/>
          <w:cols w:space="708"/>
        </w:sectPr>
      </w:pPr>
    </w:p>
    <w:p w:rsidR="00EA5208" w:rsidRPr="00DD4E25" w:rsidRDefault="00EA5208">
      <w:pPr>
        <w:pStyle w:val="Tekstpodstawowy"/>
        <w:spacing w:before="1"/>
        <w:rPr>
          <w:sz w:val="15"/>
          <w:lang w:val="pl-PL"/>
        </w:rPr>
      </w:pPr>
    </w:p>
    <w:p w:rsidR="00EA5208" w:rsidRPr="00DD4E25" w:rsidRDefault="003A5716">
      <w:pPr>
        <w:pStyle w:val="Nagwek2"/>
        <w:numPr>
          <w:ilvl w:val="1"/>
          <w:numId w:val="7"/>
        </w:numPr>
        <w:tabs>
          <w:tab w:val="left" w:pos="471"/>
        </w:tabs>
        <w:spacing w:before="73"/>
        <w:ind w:left="470"/>
        <w:rPr>
          <w:lang w:val="pl-PL"/>
        </w:rPr>
      </w:pPr>
      <w:r w:rsidRPr="00DD4E25">
        <w:rPr>
          <w:lang w:val="pl-PL"/>
        </w:rPr>
        <w:t>Transport materiałów z</w:t>
      </w:r>
      <w:r w:rsidRPr="00DD4E25">
        <w:rPr>
          <w:spacing w:val="-16"/>
          <w:lang w:val="pl-PL"/>
        </w:rPr>
        <w:t xml:space="preserve"> </w:t>
      </w:r>
      <w:r w:rsidRPr="00DD4E25">
        <w:rPr>
          <w:lang w:val="pl-PL"/>
        </w:rPr>
        <w:t>rozbiórki</w:t>
      </w:r>
    </w:p>
    <w:p w:rsidR="00EA5208" w:rsidRPr="00DD4E25" w:rsidRDefault="003A5716">
      <w:pPr>
        <w:pStyle w:val="Tekstpodstawowy"/>
        <w:spacing w:before="121"/>
        <w:ind w:left="546" w:right="293"/>
        <w:rPr>
          <w:lang w:val="pl-PL"/>
        </w:rPr>
      </w:pPr>
      <w:r w:rsidRPr="00DD4E25">
        <w:rPr>
          <w:lang w:val="pl-PL"/>
        </w:rPr>
        <w:t>Materiał z rozbiórki można przewozić dowolnym środkiem transportu.</w:t>
      </w: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318"/>
        </w:tabs>
        <w:ind w:left="317"/>
        <w:jc w:val="left"/>
        <w:rPr>
          <w:lang w:val="pl-PL"/>
        </w:rPr>
      </w:pPr>
      <w:r w:rsidRPr="00DD4E25">
        <w:rPr>
          <w:lang w:val="pl-PL"/>
        </w:rPr>
        <w:t>WYKONANIE</w:t>
      </w:r>
      <w:r w:rsidRPr="00DD4E25">
        <w:rPr>
          <w:spacing w:val="-7"/>
          <w:lang w:val="pl-PL"/>
        </w:rPr>
        <w:t xml:space="preserve"> </w:t>
      </w:r>
      <w:r w:rsidRPr="00DD4E25">
        <w:rPr>
          <w:lang w:val="pl-PL"/>
        </w:rPr>
        <w:t>ROBÓT</w:t>
      </w:r>
    </w:p>
    <w:p w:rsidR="00EA5208" w:rsidRPr="00DD4E25" w:rsidRDefault="003A5716">
      <w:pPr>
        <w:pStyle w:val="Akapitzlist"/>
        <w:numPr>
          <w:ilvl w:val="1"/>
          <w:numId w:val="6"/>
        </w:numPr>
        <w:tabs>
          <w:tab w:val="left" w:pos="471"/>
        </w:tabs>
        <w:spacing w:before="123"/>
        <w:rPr>
          <w:b/>
          <w:sz w:val="20"/>
          <w:lang w:val="pl-PL"/>
        </w:rPr>
      </w:pPr>
      <w:r w:rsidRPr="00DD4E25">
        <w:rPr>
          <w:b/>
          <w:sz w:val="20"/>
          <w:lang w:val="pl-PL"/>
        </w:rPr>
        <w:t>Ogólne zasady wykonania</w:t>
      </w:r>
      <w:r w:rsidRPr="00DD4E25">
        <w:rPr>
          <w:b/>
          <w:spacing w:val="-4"/>
          <w:sz w:val="20"/>
          <w:lang w:val="pl-PL"/>
        </w:rPr>
        <w:t xml:space="preserve"> </w:t>
      </w:r>
      <w:r w:rsidRPr="00DD4E25">
        <w:rPr>
          <w:b/>
          <w:sz w:val="20"/>
          <w:lang w:val="pl-PL"/>
        </w:rPr>
        <w:t>robót</w:t>
      </w:r>
    </w:p>
    <w:p w:rsidR="00EA5208" w:rsidRPr="00DD4E25" w:rsidRDefault="003A5716">
      <w:pPr>
        <w:pStyle w:val="Tekstpodstawowy"/>
        <w:spacing w:before="120"/>
        <w:ind w:left="546" w:right="293"/>
        <w:rPr>
          <w:lang w:val="pl-PL"/>
        </w:rPr>
      </w:pPr>
      <w:r w:rsidRPr="00DD4E25">
        <w:rPr>
          <w:lang w:val="pl-PL"/>
        </w:rPr>
        <w:t>Ogólne zasady wykonania robót podano w SST D-M-00.00.00 „Wymagania ogólne” pkt 5.</w:t>
      </w:r>
    </w:p>
    <w:p w:rsidR="00EA5208" w:rsidRPr="00DD4E25" w:rsidRDefault="003A5716">
      <w:pPr>
        <w:pStyle w:val="Nagwek2"/>
        <w:numPr>
          <w:ilvl w:val="1"/>
          <w:numId w:val="6"/>
        </w:numPr>
        <w:tabs>
          <w:tab w:val="left" w:pos="471"/>
        </w:tabs>
        <w:rPr>
          <w:lang w:val="pl-PL"/>
        </w:rPr>
      </w:pPr>
      <w:r w:rsidRPr="00DD4E25">
        <w:rPr>
          <w:lang w:val="pl-PL"/>
        </w:rPr>
        <w:t>Wykonanie robót</w:t>
      </w:r>
      <w:r w:rsidRPr="00DD4E25">
        <w:rPr>
          <w:spacing w:val="-10"/>
          <w:lang w:val="pl-PL"/>
        </w:rPr>
        <w:t xml:space="preserve"> </w:t>
      </w:r>
      <w:r w:rsidRPr="00DD4E25">
        <w:rPr>
          <w:lang w:val="pl-PL"/>
        </w:rPr>
        <w:t>rozbiórkowych</w:t>
      </w:r>
    </w:p>
    <w:p w:rsidR="00EA5208" w:rsidRPr="00DD4E25" w:rsidRDefault="003A5716">
      <w:pPr>
        <w:pStyle w:val="Tekstpodstawowy"/>
        <w:spacing w:before="120" w:line="244" w:lineRule="auto"/>
        <w:ind w:left="118" w:right="293" w:firstLine="427"/>
        <w:rPr>
          <w:lang w:val="pl-PL"/>
        </w:rPr>
      </w:pPr>
      <w:r w:rsidRPr="00DD4E25">
        <w:rPr>
          <w:lang w:val="pl-PL"/>
        </w:rPr>
        <w:t>Roboty rozbiórkowe elementów dróg obejmują usunięcie z terenu budowy wszystkich elementów wymienionych w pkt 1.3, zgodnie z dokumentacją projektową, SST lub wskazanych przez Inspektora Nadzoru.</w:t>
      </w:r>
    </w:p>
    <w:p w:rsidR="00EA5208" w:rsidRPr="00DD4E25" w:rsidRDefault="003A5716">
      <w:pPr>
        <w:pStyle w:val="Tekstpodstawowy"/>
        <w:spacing w:line="244" w:lineRule="auto"/>
        <w:ind w:left="118" w:right="106" w:firstLine="427"/>
        <w:jc w:val="both"/>
        <w:rPr>
          <w:lang w:val="pl-PL"/>
        </w:rPr>
      </w:pPr>
      <w:r w:rsidRPr="00DD4E25">
        <w:rPr>
          <w:lang w:val="pl-PL"/>
        </w:rPr>
        <w:t>Jeśli dokumentacja projektowa nie zawiera dokumentacji inwentaryzacyjnej lub/i rozbiórkowej, Inspektor Nadzoru może polecić Wykonawcy sporządzenie takiej dokumentacji, w której zostanie określony przewidziany odzysk materiałów.</w:t>
      </w:r>
    </w:p>
    <w:p w:rsidR="00EA5208" w:rsidRPr="00DD4E25" w:rsidRDefault="003A5716">
      <w:pPr>
        <w:pStyle w:val="Tekstpodstawowy"/>
        <w:spacing w:line="244" w:lineRule="auto"/>
        <w:ind w:left="118" w:right="677" w:firstLine="427"/>
        <w:rPr>
          <w:lang w:val="pl-PL"/>
        </w:rPr>
      </w:pPr>
      <w:r w:rsidRPr="00DD4E25">
        <w:rPr>
          <w:lang w:val="pl-PL"/>
        </w:rPr>
        <w:t>Roboty rozbiórkowe można wykonywać mechanicznie lub ręcznie w sposób określony w SST lub przez Inspektora Nadzoru.</w:t>
      </w:r>
    </w:p>
    <w:p w:rsidR="00EA5208" w:rsidRPr="00DD4E25" w:rsidRDefault="003A5716">
      <w:pPr>
        <w:pStyle w:val="Tekstpodstawowy"/>
        <w:spacing w:before="1" w:line="244" w:lineRule="auto"/>
        <w:ind w:left="118" w:right="44" w:firstLine="427"/>
        <w:rPr>
          <w:lang w:val="pl-PL"/>
        </w:rPr>
      </w:pPr>
      <w:r w:rsidRPr="00DD4E25">
        <w:rPr>
          <w:lang w:val="pl-PL"/>
        </w:rPr>
        <w:t>Wszystkie elementy możliwe do powtórnego wykorzystania powinny być usuwane bez powodowania zbędnych uszkodzeń. O ile uzyskane elementy nie stają się własnością Wykonawcy, powinien on przewieźć je na miejsce określone w SST lub wskazane przez Inspektora Nadzoru.</w:t>
      </w:r>
    </w:p>
    <w:p w:rsidR="00EA5208" w:rsidRPr="00DD4E25" w:rsidRDefault="003A5716">
      <w:pPr>
        <w:pStyle w:val="Tekstpodstawowy"/>
        <w:spacing w:line="244" w:lineRule="auto"/>
        <w:ind w:left="118" w:right="399" w:firstLine="427"/>
        <w:rPr>
          <w:lang w:val="pl-PL"/>
        </w:rPr>
      </w:pPr>
      <w:r w:rsidRPr="00DD4E25">
        <w:rPr>
          <w:lang w:val="pl-PL"/>
        </w:rPr>
        <w:t>Elementy i materiały, które zgodnie z SST stają się własnością Wykonawcy, powinny być usunięte z terenu budowy.</w:t>
      </w:r>
    </w:p>
    <w:p w:rsidR="00EA5208" w:rsidRPr="00DD4E25" w:rsidRDefault="003A5716">
      <w:pPr>
        <w:pStyle w:val="Tekstpodstawowy"/>
        <w:spacing w:line="244" w:lineRule="auto"/>
        <w:ind w:left="118" w:right="293" w:firstLine="427"/>
        <w:rPr>
          <w:lang w:val="pl-PL"/>
        </w:rPr>
      </w:pPr>
      <w:r w:rsidRPr="00DD4E25">
        <w:rPr>
          <w:lang w:val="pl-PL"/>
        </w:rPr>
        <w:t>Doły (wykopy) powstałe po rozbiórce elementów dróg, ogrodzeń i przepustów znajdujące się w miejscach, gdzie zgodnie z dokumentacją projektową będą wykonane wykopy drogowe, powinny być tymczasowo zabezpieczone. W szczególności należy zapobiec gromadzeniu się w nich wody opadowej.</w:t>
      </w:r>
    </w:p>
    <w:p w:rsidR="00EA5208" w:rsidRPr="00DD4E25" w:rsidRDefault="003A5716">
      <w:pPr>
        <w:pStyle w:val="Tekstpodstawowy"/>
        <w:spacing w:line="244" w:lineRule="auto"/>
        <w:ind w:left="118" w:right="265" w:firstLine="427"/>
        <w:rPr>
          <w:lang w:val="pl-PL"/>
        </w:rPr>
      </w:pPr>
      <w:r w:rsidRPr="00DD4E25">
        <w:rPr>
          <w:lang w:val="pl-PL"/>
        </w:rPr>
        <w:t>Doły w miejscach, gdzie nie przewiduje się wykonania wykopów drogowych należy wypełnić, warstwami, odpowiednim gruntem do poziomu otaczającego terenu i zagęścić zgodnie z wymaganiami określonymi w SST D-</w:t>
      </w:r>
    </w:p>
    <w:p w:rsidR="00EA5208" w:rsidRPr="00DD4E25" w:rsidRDefault="003A5716">
      <w:pPr>
        <w:pStyle w:val="Tekstpodstawowy"/>
        <w:ind w:left="118" w:right="293"/>
        <w:rPr>
          <w:lang w:val="pl-PL"/>
        </w:rPr>
      </w:pPr>
      <w:r w:rsidRPr="00DD4E25">
        <w:rPr>
          <w:lang w:val="pl-PL"/>
        </w:rPr>
        <w:t>02.00.00 „Roboty ziemne”.</w:t>
      </w:r>
    </w:p>
    <w:p w:rsidR="00EA5208" w:rsidRPr="00DD4E25" w:rsidRDefault="003A5716">
      <w:pPr>
        <w:pStyle w:val="Tekstpodstawowy"/>
        <w:spacing w:before="5"/>
        <w:ind w:left="522" w:right="293"/>
        <w:rPr>
          <w:lang w:val="pl-PL"/>
        </w:rPr>
      </w:pPr>
      <w:r w:rsidRPr="00DD4E25">
        <w:rPr>
          <w:lang w:val="pl-PL"/>
        </w:rPr>
        <w:t>Zapisy SST należy stosować do wszelkich innych robót rozbiórkowych.</w:t>
      </w: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320"/>
        </w:tabs>
        <w:spacing w:before="133"/>
        <w:ind w:left="319" w:hanging="201"/>
        <w:jc w:val="left"/>
        <w:rPr>
          <w:lang w:val="pl-PL"/>
        </w:rPr>
      </w:pPr>
      <w:r w:rsidRPr="00DD4E25">
        <w:rPr>
          <w:lang w:val="pl-PL"/>
        </w:rPr>
        <w:t>KONTROLA JAKOŚCI</w:t>
      </w:r>
      <w:r w:rsidRPr="00DD4E25">
        <w:rPr>
          <w:spacing w:val="-20"/>
          <w:lang w:val="pl-PL"/>
        </w:rPr>
        <w:t xml:space="preserve"> </w:t>
      </w:r>
      <w:r w:rsidRPr="00DD4E25">
        <w:rPr>
          <w:lang w:val="pl-PL"/>
        </w:rPr>
        <w:t>ROBÓT</w:t>
      </w:r>
    </w:p>
    <w:p w:rsidR="00EA5208" w:rsidRPr="00DD4E25" w:rsidRDefault="003A5716">
      <w:pPr>
        <w:pStyle w:val="Akapitzlist"/>
        <w:numPr>
          <w:ilvl w:val="1"/>
          <w:numId w:val="5"/>
        </w:numPr>
        <w:tabs>
          <w:tab w:val="left" w:pos="471"/>
        </w:tabs>
        <w:spacing w:before="123"/>
        <w:rPr>
          <w:b/>
          <w:sz w:val="20"/>
          <w:lang w:val="pl-PL"/>
        </w:rPr>
      </w:pPr>
      <w:r w:rsidRPr="00DD4E25">
        <w:rPr>
          <w:b/>
          <w:sz w:val="20"/>
          <w:lang w:val="pl-PL"/>
        </w:rPr>
        <w:t>Ogólne zasady kontroli jakości</w:t>
      </w:r>
      <w:r w:rsidRPr="00DD4E25">
        <w:rPr>
          <w:b/>
          <w:spacing w:val="-12"/>
          <w:sz w:val="20"/>
          <w:lang w:val="pl-PL"/>
        </w:rPr>
        <w:t xml:space="preserve"> </w:t>
      </w:r>
      <w:r w:rsidRPr="00DD4E25">
        <w:rPr>
          <w:b/>
          <w:sz w:val="20"/>
          <w:lang w:val="pl-PL"/>
        </w:rPr>
        <w:t>robót</w:t>
      </w:r>
    </w:p>
    <w:p w:rsidR="00EA5208" w:rsidRPr="00DD4E25" w:rsidRDefault="003A5716">
      <w:pPr>
        <w:pStyle w:val="Tekstpodstawowy"/>
        <w:spacing w:before="120"/>
        <w:ind w:left="546" w:right="293"/>
        <w:rPr>
          <w:lang w:val="pl-PL"/>
        </w:rPr>
      </w:pPr>
      <w:r w:rsidRPr="00DD4E25">
        <w:rPr>
          <w:lang w:val="pl-PL"/>
        </w:rPr>
        <w:t>Ogólne zasady kontroli jakości robót podano w SST D-M-00.00.00 „Wymagania ogólne” pkt 6.</w:t>
      </w:r>
    </w:p>
    <w:p w:rsidR="00EA5208" w:rsidRPr="00DD4E25" w:rsidRDefault="003A5716">
      <w:pPr>
        <w:pStyle w:val="Nagwek2"/>
        <w:numPr>
          <w:ilvl w:val="1"/>
          <w:numId w:val="5"/>
        </w:numPr>
        <w:tabs>
          <w:tab w:val="left" w:pos="471"/>
        </w:tabs>
        <w:rPr>
          <w:lang w:val="pl-PL"/>
        </w:rPr>
      </w:pPr>
      <w:r w:rsidRPr="00DD4E25">
        <w:rPr>
          <w:lang w:val="pl-PL"/>
        </w:rPr>
        <w:t>Kontrola jakości robót</w:t>
      </w:r>
      <w:r w:rsidRPr="00DD4E25">
        <w:rPr>
          <w:spacing w:val="-9"/>
          <w:lang w:val="pl-PL"/>
        </w:rPr>
        <w:t xml:space="preserve"> </w:t>
      </w:r>
      <w:r w:rsidRPr="00DD4E25">
        <w:rPr>
          <w:lang w:val="pl-PL"/>
        </w:rPr>
        <w:t>rozbiórkowych</w:t>
      </w:r>
    </w:p>
    <w:p w:rsidR="00EA5208" w:rsidRPr="00DD4E25" w:rsidRDefault="003A5716">
      <w:pPr>
        <w:pStyle w:val="Tekstpodstawowy"/>
        <w:spacing w:before="120" w:line="244" w:lineRule="auto"/>
        <w:ind w:left="118" w:right="293" w:firstLine="427"/>
        <w:rPr>
          <w:lang w:val="pl-PL"/>
        </w:rPr>
      </w:pPr>
      <w:r w:rsidRPr="00DD4E25">
        <w:rPr>
          <w:lang w:val="pl-PL"/>
        </w:rPr>
        <w:t>Kontrola jakości robót polega na wizualnej ocenie kompletności wykonanych robót rozbiórkowych oraz sprawdzeniu stopnia uszkodzenia elementów przewidzianych do powtórnego wykorzystania.</w:t>
      </w:r>
    </w:p>
    <w:p w:rsidR="00EA5208" w:rsidRPr="00DD4E25" w:rsidRDefault="003A5716">
      <w:pPr>
        <w:pStyle w:val="Tekstpodstawowy"/>
        <w:spacing w:line="244" w:lineRule="auto"/>
        <w:ind w:left="118" w:right="600" w:firstLine="427"/>
        <w:rPr>
          <w:lang w:val="pl-PL"/>
        </w:rPr>
      </w:pPr>
      <w:r w:rsidRPr="00DD4E25">
        <w:rPr>
          <w:lang w:val="pl-PL"/>
        </w:rPr>
        <w:t>Zagęszczenie gruntu wypełniającego ewentualne doły po usuniętych elementach nawierzchni, ogrodzeń i przepustów powinno spełniać odpowiednie wymagania określone w SST D-02.00.00 „Roboty ziemne”.</w:t>
      </w: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320"/>
        </w:tabs>
        <w:spacing w:before="123"/>
        <w:ind w:left="319" w:hanging="201"/>
        <w:jc w:val="left"/>
        <w:rPr>
          <w:lang w:val="pl-PL"/>
        </w:rPr>
      </w:pPr>
      <w:r w:rsidRPr="00DD4E25">
        <w:rPr>
          <w:lang w:val="pl-PL"/>
        </w:rPr>
        <w:t>OBMIAR</w:t>
      </w:r>
      <w:r w:rsidRPr="00DD4E25">
        <w:rPr>
          <w:spacing w:val="-2"/>
          <w:lang w:val="pl-PL"/>
        </w:rPr>
        <w:t xml:space="preserve"> </w:t>
      </w:r>
      <w:r w:rsidRPr="00DD4E25">
        <w:rPr>
          <w:lang w:val="pl-PL"/>
        </w:rPr>
        <w:t>ROBÓT</w:t>
      </w:r>
    </w:p>
    <w:p w:rsidR="00EA5208" w:rsidRPr="00DD4E25" w:rsidRDefault="003A5716">
      <w:pPr>
        <w:pStyle w:val="Akapitzlist"/>
        <w:numPr>
          <w:ilvl w:val="1"/>
          <w:numId w:val="4"/>
        </w:numPr>
        <w:tabs>
          <w:tab w:val="left" w:pos="471"/>
        </w:tabs>
        <w:spacing w:before="123"/>
        <w:rPr>
          <w:b/>
          <w:sz w:val="20"/>
          <w:lang w:val="pl-PL"/>
        </w:rPr>
      </w:pPr>
      <w:r w:rsidRPr="00DD4E25">
        <w:rPr>
          <w:b/>
          <w:sz w:val="20"/>
          <w:lang w:val="pl-PL"/>
        </w:rPr>
        <w:t>Ogólne zasady obmiaru</w:t>
      </w:r>
      <w:r w:rsidRPr="00DD4E25">
        <w:rPr>
          <w:b/>
          <w:spacing w:val="-12"/>
          <w:sz w:val="20"/>
          <w:lang w:val="pl-PL"/>
        </w:rPr>
        <w:t xml:space="preserve"> </w:t>
      </w:r>
      <w:r w:rsidRPr="00DD4E25">
        <w:rPr>
          <w:b/>
          <w:sz w:val="20"/>
          <w:lang w:val="pl-PL"/>
        </w:rPr>
        <w:t>robót</w:t>
      </w:r>
    </w:p>
    <w:p w:rsidR="00EA5208" w:rsidRPr="00DD4E25" w:rsidRDefault="003A5716">
      <w:pPr>
        <w:pStyle w:val="Tekstpodstawowy"/>
        <w:tabs>
          <w:tab w:val="left" w:pos="7366"/>
        </w:tabs>
        <w:spacing w:before="120"/>
        <w:ind w:left="546" w:right="293"/>
        <w:rPr>
          <w:lang w:val="pl-PL"/>
        </w:rPr>
      </w:pPr>
      <w:r w:rsidRPr="00DD4E25">
        <w:rPr>
          <w:lang w:val="pl-PL"/>
        </w:rPr>
        <w:t>Ogólne zasady obmiaru robót podano w SST D-M-00.00.00</w:t>
      </w:r>
      <w:r w:rsidRPr="00DD4E25">
        <w:rPr>
          <w:spacing w:val="-29"/>
          <w:lang w:val="pl-PL"/>
        </w:rPr>
        <w:t xml:space="preserve"> </w:t>
      </w:r>
      <w:r w:rsidRPr="00DD4E25">
        <w:rPr>
          <w:lang w:val="pl-PL"/>
        </w:rPr>
        <w:t>„Wymagania</w:t>
      </w:r>
      <w:r w:rsidRPr="00DD4E25">
        <w:rPr>
          <w:spacing w:val="-3"/>
          <w:lang w:val="pl-PL"/>
        </w:rPr>
        <w:t xml:space="preserve"> </w:t>
      </w:r>
      <w:r w:rsidRPr="00DD4E25">
        <w:rPr>
          <w:lang w:val="pl-PL"/>
        </w:rPr>
        <w:t>ogólne”</w:t>
      </w:r>
      <w:r w:rsidRPr="00DD4E25">
        <w:rPr>
          <w:lang w:val="pl-PL"/>
        </w:rPr>
        <w:tab/>
        <w:t>pkt</w:t>
      </w:r>
      <w:r w:rsidRPr="00DD4E25">
        <w:rPr>
          <w:spacing w:val="-3"/>
          <w:lang w:val="pl-PL"/>
        </w:rPr>
        <w:t xml:space="preserve"> </w:t>
      </w:r>
      <w:r w:rsidRPr="00DD4E25">
        <w:rPr>
          <w:lang w:val="pl-PL"/>
        </w:rPr>
        <w:t>7.</w:t>
      </w:r>
    </w:p>
    <w:p w:rsidR="00EA5208" w:rsidRPr="00DD4E25" w:rsidRDefault="003A5716">
      <w:pPr>
        <w:pStyle w:val="Nagwek2"/>
        <w:numPr>
          <w:ilvl w:val="1"/>
          <w:numId w:val="4"/>
        </w:numPr>
        <w:tabs>
          <w:tab w:val="left" w:pos="471"/>
        </w:tabs>
        <w:rPr>
          <w:lang w:val="pl-PL"/>
        </w:rPr>
      </w:pPr>
      <w:r w:rsidRPr="00DD4E25">
        <w:rPr>
          <w:lang w:val="pl-PL"/>
        </w:rPr>
        <w:t>Jednostka</w:t>
      </w:r>
      <w:r w:rsidRPr="00DD4E25">
        <w:rPr>
          <w:spacing w:val="-12"/>
          <w:lang w:val="pl-PL"/>
        </w:rPr>
        <w:t xml:space="preserve"> </w:t>
      </w:r>
      <w:r w:rsidRPr="00DD4E25">
        <w:rPr>
          <w:lang w:val="pl-PL"/>
        </w:rPr>
        <w:t>obmiarowa</w:t>
      </w:r>
    </w:p>
    <w:p w:rsidR="00EA5208" w:rsidRPr="00DD4E25" w:rsidRDefault="003A5716">
      <w:pPr>
        <w:pStyle w:val="Tekstpodstawowy"/>
        <w:spacing w:before="121"/>
        <w:ind w:left="546" w:right="293"/>
        <w:rPr>
          <w:lang w:val="pl-PL"/>
        </w:rPr>
      </w:pPr>
      <w:r w:rsidRPr="00DD4E25">
        <w:rPr>
          <w:lang w:val="pl-PL"/>
        </w:rPr>
        <w:t>Jednostką obmiarową robót związanych z rozbiórką elementów dróg jest: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6"/>
          <w:tab w:val="left" w:pos="547"/>
        </w:tabs>
        <w:spacing w:before="3"/>
        <w:ind w:left="546"/>
        <w:rPr>
          <w:sz w:val="20"/>
          <w:lang w:val="pl-PL"/>
        </w:rPr>
      </w:pPr>
      <w:r w:rsidRPr="00DD4E25">
        <w:rPr>
          <w:sz w:val="20"/>
          <w:lang w:val="pl-PL"/>
        </w:rPr>
        <w:t>dla nawierzchni - m</w:t>
      </w:r>
      <w:r w:rsidRPr="00DD4E25">
        <w:rPr>
          <w:position w:val="7"/>
          <w:sz w:val="13"/>
          <w:lang w:val="pl-PL"/>
        </w:rPr>
        <w:t xml:space="preserve">2 </w:t>
      </w:r>
      <w:r w:rsidRPr="00DD4E25">
        <w:rPr>
          <w:sz w:val="20"/>
          <w:lang w:val="pl-PL"/>
        </w:rPr>
        <w:t>(metr</w:t>
      </w:r>
      <w:r w:rsidRPr="00DD4E25">
        <w:rPr>
          <w:spacing w:val="-2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kwadratowy);</w:t>
      </w:r>
    </w:p>
    <w:p w:rsidR="00EA5208" w:rsidRPr="00DD4E25" w:rsidRDefault="003A5716">
      <w:pPr>
        <w:pStyle w:val="Akapitzlist"/>
        <w:numPr>
          <w:ilvl w:val="0"/>
          <w:numId w:val="9"/>
        </w:numPr>
        <w:tabs>
          <w:tab w:val="left" w:pos="546"/>
          <w:tab w:val="left" w:pos="547"/>
        </w:tabs>
        <w:ind w:left="546"/>
        <w:rPr>
          <w:sz w:val="20"/>
          <w:lang w:val="pl-PL"/>
        </w:rPr>
      </w:pPr>
      <w:r w:rsidRPr="00DD4E25">
        <w:rPr>
          <w:sz w:val="20"/>
          <w:lang w:val="pl-PL"/>
        </w:rPr>
        <w:t>dla krawężników i obrzeży – m</w:t>
      </w:r>
      <w:r w:rsidRPr="00DD4E25">
        <w:rPr>
          <w:spacing w:val="-32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(metr);</w:t>
      </w: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320"/>
        </w:tabs>
        <w:ind w:left="319" w:hanging="201"/>
        <w:jc w:val="left"/>
        <w:rPr>
          <w:lang w:val="pl-PL"/>
        </w:rPr>
      </w:pPr>
      <w:r w:rsidRPr="00DD4E25">
        <w:rPr>
          <w:lang w:val="pl-PL"/>
        </w:rPr>
        <w:t>ODBIÓR</w:t>
      </w:r>
      <w:r w:rsidRPr="00DD4E25">
        <w:rPr>
          <w:spacing w:val="-5"/>
          <w:lang w:val="pl-PL"/>
        </w:rPr>
        <w:t xml:space="preserve"> </w:t>
      </w:r>
      <w:r w:rsidRPr="00DD4E25">
        <w:rPr>
          <w:lang w:val="pl-PL"/>
        </w:rPr>
        <w:t>ROBÓT</w:t>
      </w:r>
    </w:p>
    <w:p w:rsidR="00EA5208" w:rsidRPr="00DD4E25" w:rsidRDefault="003A5716">
      <w:pPr>
        <w:pStyle w:val="Tekstpodstawowy"/>
        <w:tabs>
          <w:tab w:val="left" w:pos="7679"/>
        </w:tabs>
        <w:spacing w:before="120"/>
        <w:ind w:left="546" w:right="293"/>
        <w:rPr>
          <w:lang w:val="pl-PL"/>
        </w:rPr>
      </w:pPr>
      <w:r w:rsidRPr="00DD4E25">
        <w:rPr>
          <w:lang w:val="pl-PL"/>
        </w:rPr>
        <w:t>Ogólne zasady odbioru robót podano w SST D-M-00.00.00</w:t>
      </w:r>
      <w:r w:rsidRPr="00DD4E25">
        <w:rPr>
          <w:spacing w:val="-25"/>
          <w:lang w:val="pl-PL"/>
        </w:rPr>
        <w:t xml:space="preserve"> </w:t>
      </w:r>
      <w:r w:rsidRPr="00DD4E25">
        <w:rPr>
          <w:lang w:val="pl-PL"/>
        </w:rPr>
        <w:t>„Wymagania</w:t>
      </w:r>
      <w:r w:rsidRPr="00DD4E25">
        <w:rPr>
          <w:spacing w:val="-3"/>
          <w:lang w:val="pl-PL"/>
        </w:rPr>
        <w:t xml:space="preserve"> </w:t>
      </w:r>
      <w:r w:rsidRPr="00DD4E25">
        <w:rPr>
          <w:lang w:val="pl-PL"/>
        </w:rPr>
        <w:t>ogólne”</w:t>
      </w:r>
      <w:r w:rsidRPr="00DD4E25">
        <w:rPr>
          <w:lang w:val="pl-PL"/>
        </w:rPr>
        <w:tab/>
        <w:t>pkt</w:t>
      </w:r>
      <w:r w:rsidRPr="00DD4E25">
        <w:rPr>
          <w:spacing w:val="-3"/>
          <w:lang w:val="pl-PL"/>
        </w:rPr>
        <w:t xml:space="preserve"> </w:t>
      </w:r>
      <w:r w:rsidRPr="00DD4E25">
        <w:rPr>
          <w:lang w:val="pl-PL"/>
        </w:rPr>
        <w:t>8.</w:t>
      </w: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320"/>
        </w:tabs>
        <w:ind w:left="319" w:hanging="201"/>
        <w:jc w:val="left"/>
        <w:rPr>
          <w:lang w:val="pl-PL"/>
        </w:rPr>
      </w:pPr>
      <w:r w:rsidRPr="00DD4E25">
        <w:rPr>
          <w:spacing w:val="-8"/>
          <w:lang w:val="pl-PL"/>
        </w:rPr>
        <w:t>PODSTAWA</w:t>
      </w:r>
      <w:r w:rsidRPr="00DD4E25">
        <w:rPr>
          <w:spacing w:val="-33"/>
          <w:lang w:val="pl-PL"/>
        </w:rPr>
        <w:t xml:space="preserve"> </w:t>
      </w:r>
      <w:r w:rsidRPr="00DD4E25">
        <w:rPr>
          <w:lang w:val="pl-PL"/>
        </w:rPr>
        <w:t>PŁATNOŚCI</w:t>
      </w:r>
    </w:p>
    <w:p w:rsidR="00EA5208" w:rsidRPr="00DD4E25" w:rsidRDefault="003A5716">
      <w:pPr>
        <w:pStyle w:val="Akapitzlist"/>
        <w:numPr>
          <w:ilvl w:val="1"/>
          <w:numId w:val="3"/>
        </w:numPr>
        <w:tabs>
          <w:tab w:val="left" w:pos="471"/>
        </w:tabs>
        <w:spacing w:before="123"/>
        <w:jc w:val="left"/>
        <w:rPr>
          <w:b/>
          <w:sz w:val="20"/>
          <w:lang w:val="pl-PL"/>
        </w:rPr>
      </w:pPr>
      <w:r w:rsidRPr="00DD4E25">
        <w:rPr>
          <w:b/>
          <w:sz w:val="20"/>
          <w:lang w:val="pl-PL"/>
        </w:rPr>
        <w:t>Ogólne ustalenia dotyczące podstawy</w:t>
      </w:r>
      <w:r w:rsidRPr="00DD4E25">
        <w:rPr>
          <w:b/>
          <w:spacing w:val="-11"/>
          <w:sz w:val="20"/>
          <w:lang w:val="pl-PL"/>
        </w:rPr>
        <w:t xml:space="preserve"> </w:t>
      </w:r>
      <w:r w:rsidRPr="00DD4E25">
        <w:rPr>
          <w:b/>
          <w:sz w:val="20"/>
          <w:lang w:val="pl-PL"/>
        </w:rPr>
        <w:t>płatności</w:t>
      </w:r>
    </w:p>
    <w:p w:rsidR="00EA5208" w:rsidRPr="00DD4E25" w:rsidRDefault="003A5716">
      <w:pPr>
        <w:pStyle w:val="Tekstpodstawowy"/>
        <w:spacing w:before="120"/>
        <w:ind w:left="546" w:right="293"/>
        <w:rPr>
          <w:lang w:val="pl-PL"/>
        </w:rPr>
      </w:pPr>
      <w:r w:rsidRPr="00DD4E25">
        <w:rPr>
          <w:lang w:val="pl-PL"/>
        </w:rPr>
        <w:t>Ogólne ustalenia dotyczące podstawy płatności podano w SST D-M-00.00.00 „Wymagania ogólne” pkt 9.</w:t>
      </w:r>
    </w:p>
    <w:p w:rsidR="00EA5208" w:rsidRPr="00DD4E25" w:rsidRDefault="00EA5208">
      <w:pPr>
        <w:rPr>
          <w:lang w:val="pl-PL"/>
        </w:rPr>
        <w:sectPr w:rsidR="00EA5208" w:rsidRPr="00DD4E25">
          <w:footerReference w:type="default" r:id="rId9"/>
          <w:pgSz w:w="11910" w:h="16840"/>
          <w:pgMar w:top="1060" w:right="1020" w:bottom="720" w:left="1300" w:header="876" w:footer="524" w:gutter="0"/>
          <w:pgNumType w:start="31"/>
          <w:cols w:space="708"/>
        </w:sectPr>
      </w:pPr>
    </w:p>
    <w:p w:rsidR="00EA5208" w:rsidRPr="00DD4E25" w:rsidRDefault="00EA5208">
      <w:pPr>
        <w:pStyle w:val="Tekstpodstawowy"/>
        <w:spacing w:before="1"/>
        <w:rPr>
          <w:sz w:val="15"/>
          <w:lang w:val="pl-PL"/>
        </w:rPr>
      </w:pPr>
    </w:p>
    <w:p w:rsidR="00EA5208" w:rsidRPr="00DD4E25" w:rsidRDefault="003A5716">
      <w:pPr>
        <w:pStyle w:val="Nagwek2"/>
        <w:numPr>
          <w:ilvl w:val="1"/>
          <w:numId w:val="3"/>
        </w:numPr>
        <w:tabs>
          <w:tab w:val="left" w:pos="568"/>
        </w:tabs>
        <w:spacing w:before="73"/>
        <w:ind w:left="567"/>
        <w:jc w:val="left"/>
        <w:rPr>
          <w:lang w:val="pl-PL"/>
        </w:rPr>
      </w:pPr>
      <w:r w:rsidRPr="00DD4E25">
        <w:rPr>
          <w:lang w:val="pl-PL"/>
        </w:rPr>
        <w:t>Cena jednostki</w:t>
      </w:r>
      <w:r w:rsidRPr="00DD4E25">
        <w:rPr>
          <w:spacing w:val="-16"/>
          <w:lang w:val="pl-PL"/>
        </w:rPr>
        <w:t xml:space="preserve"> </w:t>
      </w:r>
      <w:r w:rsidRPr="00DD4E25">
        <w:rPr>
          <w:lang w:val="pl-PL"/>
        </w:rPr>
        <w:t>obmiarowej</w:t>
      </w:r>
    </w:p>
    <w:p w:rsidR="00EA5208" w:rsidRPr="00DD4E25" w:rsidRDefault="003A5716">
      <w:pPr>
        <w:pStyle w:val="Tekstpodstawowy"/>
        <w:spacing w:before="121"/>
        <w:ind w:left="642"/>
        <w:rPr>
          <w:lang w:val="pl-PL"/>
        </w:rPr>
      </w:pPr>
      <w:r w:rsidRPr="00DD4E25">
        <w:rPr>
          <w:lang w:val="pl-PL"/>
        </w:rPr>
        <w:t>Cena wykonania robót obejmuje:</w:t>
      </w:r>
    </w:p>
    <w:p w:rsidR="00EA5208" w:rsidRPr="00DD4E25" w:rsidRDefault="003A5716">
      <w:pPr>
        <w:pStyle w:val="Akapitzlist"/>
        <w:numPr>
          <w:ilvl w:val="0"/>
          <w:numId w:val="2"/>
        </w:numPr>
        <w:tabs>
          <w:tab w:val="left" w:pos="422"/>
        </w:tabs>
        <w:spacing w:before="5"/>
        <w:rPr>
          <w:sz w:val="20"/>
          <w:lang w:val="pl-PL"/>
        </w:rPr>
      </w:pPr>
      <w:r w:rsidRPr="00DD4E25">
        <w:rPr>
          <w:sz w:val="20"/>
          <w:lang w:val="pl-PL"/>
        </w:rPr>
        <w:t>dla rozbiórki warstw</w:t>
      </w:r>
      <w:r w:rsidRPr="00DD4E25">
        <w:rPr>
          <w:spacing w:val="-32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nawierzchni:</w:t>
      </w:r>
    </w:p>
    <w:p w:rsidR="00EA5208" w:rsidRPr="00DD4E25" w:rsidRDefault="003A5716">
      <w:pPr>
        <w:pStyle w:val="Akapitzlist"/>
        <w:numPr>
          <w:ilvl w:val="0"/>
          <w:numId w:val="1"/>
        </w:numPr>
        <w:tabs>
          <w:tab w:val="left" w:pos="642"/>
          <w:tab w:val="left" w:pos="643"/>
        </w:tabs>
        <w:spacing w:before="3"/>
        <w:ind w:hanging="283"/>
        <w:rPr>
          <w:sz w:val="20"/>
          <w:lang w:val="pl-PL"/>
        </w:rPr>
      </w:pPr>
      <w:r w:rsidRPr="00DD4E25">
        <w:rPr>
          <w:sz w:val="20"/>
          <w:lang w:val="pl-PL"/>
        </w:rPr>
        <w:t>wyznaczenie powierzchni przeznaczonej do</w:t>
      </w:r>
      <w:r w:rsidRPr="00DD4E25">
        <w:rPr>
          <w:spacing w:val="-33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rozbiórki,</w:t>
      </w:r>
    </w:p>
    <w:p w:rsidR="00EA5208" w:rsidRPr="00DD4E25" w:rsidRDefault="003A5716">
      <w:pPr>
        <w:pStyle w:val="Akapitzlist"/>
        <w:numPr>
          <w:ilvl w:val="0"/>
          <w:numId w:val="1"/>
        </w:numPr>
        <w:tabs>
          <w:tab w:val="left" w:pos="642"/>
          <w:tab w:val="left" w:pos="643"/>
        </w:tabs>
        <w:ind w:left="642" w:hanging="427"/>
        <w:rPr>
          <w:sz w:val="20"/>
          <w:lang w:val="pl-PL"/>
        </w:rPr>
      </w:pPr>
      <w:r w:rsidRPr="00DD4E25">
        <w:rPr>
          <w:sz w:val="20"/>
          <w:lang w:val="pl-PL"/>
        </w:rPr>
        <w:t>rozbiórka,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ew.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rozkucie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i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zerwanie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nawierzchni,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przekruszenie</w:t>
      </w:r>
      <w:r w:rsidRPr="00DD4E25">
        <w:rPr>
          <w:spacing w:val="-2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–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dotyczy</w:t>
      </w:r>
      <w:r w:rsidRPr="00DD4E25">
        <w:rPr>
          <w:spacing w:val="-10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podbudowy</w:t>
      </w:r>
    </w:p>
    <w:p w:rsidR="00EA5208" w:rsidRPr="00DD4E25" w:rsidRDefault="003A5716">
      <w:pPr>
        <w:pStyle w:val="Akapitzlist"/>
        <w:numPr>
          <w:ilvl w:val="0"/>
          <w:numId w:val="1"/>
        </w:numPr>
        <w:tabs>
          <w:tab w:val="left" w:pos="643"/>
        </w:tabs>
        <w:spacing w:line="244" w:lineRule="auto"/>
        <w:ind w:right="112" w:hanging="283"/>
        <w:jc w:val="both"/>
        <w:rPr>
          <w:sz w:val="20"/>
          <w:lang w:val="pl-PL"/>
        </w:rPr>
      </w:pPr>
      <w:r w:rsidRPr="00DD4E25">
        <w:rPr>
          <w:sz w:val="20"/>
          <w:lang w:val="pl-PL"/>
        </w:rPr>
        <w:t>przesortowanie materiału uzyskanego z rozbiórki, w celu ponownego jej użycia, z wyczyszczeniem, spaletowaniem ( z zabezpieczeniem) i ułożeniem na składowisku w miejscu wskazanym przez Inwestora – elementy</w:t>
      </w:r>
      <w:r w:rsidRPr="00DD4E25">
        <w:rPr>
          <w:spacing w:val="-1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wskazane</w:t>
      </w:r>
      <w:r w:rsidRPr="00DD4E25">
        <w:rPr>
          <w:spacing w:val="-13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przez</w:t>
      </w:r>
      <w:r w:rsidRPr="00DD4E25">
        <w:rPr>
          <w:spacing w:val="-13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Zamawiającego</w:t>
      </w:r>
    </w:p>
    <w:p w:rsidR="00EA5208" w:rsidRPr="00DD4E25" w:rsidRDefault="003A5716">
      <w:pPr>
        <w:pStyle w:val="Akapitzlist"/>
        <w:numPr>
          <w:ilvl w:val="0"/>
          <w:numId w:val="1"/>
        </w:numPr>
        <w:tabs>
          <w:tab w:val="left" w:pos="642"/>
          <w:tab w:val="left" w:pos="643"/>
        </w:tabs>
        <w:spacing w:before="0" w:line="243" w:lineRule="exact"/>
        <w:ind w:left="642" w:hanging="427"/>
        <w:rPr>
          <w:sz w:val="20"/>
          <w:lang w:val="pl-PL"/>
        </w:rPr>
      </w:pPr>
      <w:r w:rsidRPr="00DD4E25">
        <w:rPr>
          <w:sz w:val="20"/>
          <w:lang w:val="pl-PL"/>
        </w:rPr>
        <w:t>załadunek,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wywiezienie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i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utylizacja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materiałów</w:t>
      </w:r>
      <w:r w:rsidRPr="00DD4E25">
        <w:rPr>
          <w:spacing w:val="-11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z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rozbiórki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nie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nadających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się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do</w:t>
      </w:r>
      <w:r w:rsidRPr="00DD4E25">
        <w:rPr>
          <w:spacing w:val="-5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ponownego</w:t>
      </w:r>
      <w:r w:rsidRPr="00DD4E25">
        <w:rPr>
          <w:spacing w:val="-5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użycia,</w:t>
      </w:r>
    </w:p>
    <w:p w:rsidR="00EA5208" w:rsidRPr="00DD4E25" w:rsidRDefault="003A5716">
      <w:pPr>
        <w:pStyle w:val="Akapitzlist"/>
        <w:numPr>
          <w:ilvl w:val="0"/>
          <w:numId w:val="1"/>
        </w:numPr>
        <w:tabs>
          <w:tab w:val="left" w:pos="642"/>
          <w:tab w:val="left" w:pos="643"/>
        </w:tabs>
        <w:ind w:left="642" w:hanging="427"/>
        <w:rPr>
          <w:sz w:val="20"/>
          <w:lang w:val="pl-PL"/>
        </w:rPr>
      </w:pPr>
      <w:r w:rsidRPr="00DD4E25">
        <w:rPr>
          <w:sz w:val="20"/>
          <w:lang w:val="pl-PL"/>
        </w:rPr>
        <w:t>wyrównanie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podłoża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i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uporządkowanie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terenu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rozbiórki;</w:t>
      </w:r>
    </w:p>
    <w:p w:rsidR="00EA5208" w:rsidRPr="00DD4E25" w:rsidRDefault="003A5716">
      <w:pPr>
        <w:pStyle w:val="Akapitzlist"/>
        <w:numPr>
          <w:ilvl w:val="0"/>
          <w:numId w:val="2"/>
        </w:numPr>
        <w:tabs>
          <w:tab w:val="left" w:pos="434"/>
        </w:tabs>
        <w:spacing w:before="4"/>
        <w:ind w:left="433" w:hanging="218"/>
        <w:rPr>
          <w:sz w:val="20"/>
          <w:lang w:val="pl-PL"/>
        </w:rPr>
      </w:pPr>
      <w:r w:rsidRPr="00DD4E25">
        <w:rPr>
          <w:sz w:val="20"/>
          <w:lang w:val="pl-PL"/>
        </w:rPr>
        <w:t>dla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rozbiórki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krawężników</w:t>
      </w:r>
      <w:r w:rsidRPr="00DD4E25">
        <w:rPr>
          <w:spacing w:val="-11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i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obrzeży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betonowych:</w:t>
      </w:r>
    </w:p>
    <w:p w:rsidR="00EA5208" w:rsidRPr="00DD4E25" w:rsidRDefault="003A5716">
      <w:pPr>
        <w:pStyle w:val="Akapitzlist"/>
        <w:numPr>
          <w:ilvl w:val="0"/>
          <w:numId w:val="1"/>
        </w:numPr>
        <w:tabs>
          <w:tab w:val="left" w:pos="642"/>
          <w:tab w:val="left" w:pos="643"/>
        </w:tabs>
        <w:spacing w:before="3"/>
        <w:ind w:left="642" w:hanging="427"/>
        <w:rPr>
          <w:sz w:val="20"/>
          <w:lang w:val="pl-PL"/>
        </w:rPr>
      </w:pPr>
      <w:r w:rsidRPr="00DD4E25">
        <w:rPr>
          <w:sz w:val="20"/>
          <w:lang w:val="pl-PL"/>
        </w:rPr>
        <w:t>wyznaczenie</w:t>
      </w:r>
      <w:r w:rsidRPr="00DD4E25">
        <w:rPr>
          <w:spacing w:val="-10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elementów</w:t>
      </w:r>
      <w:r w:rsidRPr="00DD4E25">
        <w:rPr>
          <w:spacing w:val="-14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przeznaczonych</w:t>
      </w:r>
      <w:r w:rsidRPr="00DD4E25">
        <w:rPr>
          <w:spacing w:val="-11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do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rozbiórki,</w:t>
      </w:r>
    </w:p>
    <w:p w:rsidR="00EA5208" w:rsidRPr="00DD4E25" w:rsidRDefault="003A5716">
      <w:pPr>
        <w:pStyle w:val="Akapitzlist"/>
        <w:numPr>
          <w:ilvl w:val="0"/>
          <w:numId w:val="1"/>
        </w:numPr>
        <w:tabs>
          <w:tab w:val="left" w:pos="642"/>
          <w:tab w:val="left" w:pos="643"/>
        </w:tabs>
        <w:ind w:left="642" w:hanging="427"/>
        <w:rPr>
          <w:sz w:val="20"/>
          <w:lang w:val="pl-PL"/>
        </w:rPr>
      </w:pPr>
      <w:r w:rsidRPr="00DD4E25">
        <w:rPr>
          <w:sz w:val="20"/>
          <w:lang w:val="pl-PL"/>
        </w:rPr>
        <w:t>odkopanie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i</w:t>
      </w:r>
      <w:r w:rsidRPr="00DD4E25">
        <w:rPr>
          <w:spacing w:val="-7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rozbiórka</w:t>
      </w:r>
      <w:r w:rsidRPr="00DD4E25">
        <w:rPr>
          <w:spacing w:val="-6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krawężników</w:t>
      </w:r>
      <w:r w:rsidRPr="00DD4E25">
        <w:rPr>
          <w:spacing w:val="-11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lub</w:t>
      </w:r>
      <w:r w:rsidRPr="00DD4E25">
        <w:rPr>
          <w:spacing w:val="-5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obrzeży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betonowych,</w:t>
      </w:r>
    </w:p>
    <w:p w:rsidR="00EA5208" w:rsidRPr="00DD4E25" w:rsidRDefault="003A5716">
      <w:pPr>
        <w:pStyle w:val="Akapitzlist"/>
        <w:numPr>
          <w:ilvl w:val="0"/>
          <w:numId w:val="1"/>
        </w:numPr>
        <w:tabs>
          <w:tab w:val="left" w:pos="642"/>
          <w:tab w:val="left" w:pos="643"/>
        </w:tabs>
        <w:ind w:left="642" w:hanging="427"/>
        <w:rPr>
          <w:sz w:val="20"/>
          <w:lang w:val="pl-PL"/>
        </w:rPr>
      </w:pPr>
      <w:r w:rsidRPr="00DD4E25">
        <w:rPr>
          <w:sz w:val="20"/>
          <w:lang w:val="pl-PL"/>
        </w:rPr>
        <w:t>załadunek,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wywiezienie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i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utylizacja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materiałów</w:t>
      </w:r>
      <w:r w:rsidRPr="00DD4E25">
        <w:rPr>
          <w:spacing w:val="-12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z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rozbiórki,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ew.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przekruszenie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i</w:t>
      </w:r>
      <w:r w:rsidRPr="00DD4E25">
        <w:rPr>
          <w:spacing w:val="-9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dalsze</w:t>
      </w:r>
      <w:r w:rsidRPr="00DD4E25">
        <w:rPr>
          <w:spacing w:val="-8"/>
          <w:sz w:val="20"/>
          <w:lang w:val="pl-PL"/>
        </w:rPr>
        <w:t xml:space="preserve"> </w:t>
      </w:r>
      <w:r w:rsidRPr="00DD4E25">
        <w:rPr>
          <w:sz w:val="20"/>
          <w:lang w:val="pl-PL"/>
        </w:rPr>
        <w:t>wykorzystanie</w:t>
      </w:r>
    </w:p>
    <w:p w:rsidR="00EA5208" w:rsidRPr="00DD4E25" w:rsidRDefault="003A5716">
      <w:pPr>
        <w:pStyle w:val="Akapitzlist"/>
        <w:numPr>
          <w:ilvl w:val="0"/>
          <w:numId w:val="1"/>
        </w:numPr>
        <w:tabs>
          <w:tab w:val="left" w:pos="642"/>
          <w:tab w:val="left" w:pos="643"/>
          <w:tab w:val="left" w:pos="9286"/>
        </w:tabs>
        <w:spacing w:line="244" w:lineRule="auto"/>
        <w:ind w:right="110" w:hanging="283"/>
        <w:rPr>
          <w:sz w:val="20"/>
          <w:lang w:val="pl-PL"/>
        </w:rPr>
      </w:pPr>
      <w:r w:rsidRPr="00DD4E25">
        <w:rPr>
          <w:sz w:val="20"/>
          <w:lang w:val="pl-PL"/>
        </w:rPr>
        <w:t xml:space="preserve">zasypanie dołów po wykopanych elementach oraz zagęszczenie podłoża do uzyskania Is </w:t>
      </w:r>
      <w:r w:rsidRPr="00DD4E25">
        <w:rPr>
          <w:rFonts w:ascii="Symbol" w:hAnsi="Symbol"/>
          <w:sz w:val="20"/>
          <w:lang w:val="pl-PL"/>
        </w:rPr>
        <w:t></w:t>
      </w:r>
      <w:r w:rsidRPr="00DD4E25">
        <w:rPr>
          <w:sz w:val="20"/>
          <w:lang w:val="pl-PL"/>
        </w:rPr>
        <w:t xml:space="preserve"> 1,00 </w:t>
      </w:r>
      <w:r w:rsidRPr="00DD4E25">
        <w:rPr>
          <w:spacing w:val="-3"/>
          <w:sz w:val="20"/>
          <w:lang w:val="pl-PL"/>
        </w:rPr>
        <w:t xml:space="preserve">wg </w:t>
      </w:r>
      <w:r w:rsidRPr="00DD4E25">
        <w:rPr>
          <w:sz w:val="20"/>
          <w:lang w:val="pl-PL"/>
        </w:rPr>
        <w:t>BN- 77/8931-12</w:t>
      </w:r>
      <w:r w:rsidRPr="00DD4E25">
        <w:rPr>
          <w:sz w:val="20"/>
          <w:lang w:val="pl-PL"/>
        </w:rPr>
        <w:tab/>
        <w:t>[9],</w:t>
      </w:r>
    </w:p>
    <w:p w:rsidR="00EA5208" w:rsidRPr="00DD4E25" w:rsidRDefault="003A5716">
      <w:pPr>
        <w:pStyle w:val="Tekstpodstawowy"/>
        <w:ind w:left="498"/>
        <w:rPr>
          <w:lang w:val="pl-PL"/>
        </w:rPr>
      </w:pPr>
      <w:r w:rsidRPr="00DD4E25">
        <w:rPr>
          <w:lang w:val="pl-PL"/>
        </w:rPr>
        <w:t>W cenę jednostki obmiarowej wchodzą wszelkie inne czynności rozbiórkowe nawierzchni dróg.</w:t>
      </w: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EA5208">
      <w:pPr>
        <w:pStyle w:val="Tekstpodstawowy"/>
        <w:rPr>
          <w:lang w:val="pl-PL"/>
        </w:rPr>
      </w:pPr>
    </w:p>
    <w:p w:rsidR="00EA5208" w:rsidRPr="00DD4E25" w:rsidRDefault="003A5716">
      <w:pPr>
        <w:pStyle w:val="Nagwek2"/>
        <w:numPr>
          <w:ilvl w:val="0"/>
          <w:numId w:val="10"/>
        </w:numPr>
        <w:tabs>
          <w:tab w:val="left" w:pos="518"/>
        </w:tabs>
        <w:spacing w:before="138" w:after="29" w:line="367" w:lineRule="auto"/>
        <w:ind w:left="215" w:right="7048" w:firstLine="0"/>
        <w:jc w:val="left"/>
        <w:rPr>
          <w:lang w:val="pl-PL"/>
        </w:rPr>
      </w:pPr>
      <w:r w:rsidRPr="00DD4E25">
        <w:rPr>
          <w:lang w:val="pl-PL"/>
        </w:rPr>
        <w:t>PRZEPISY</w:t>
      </w:r>
      <w:r w:rsidRPr="00DD4E25">
        <w:rPr>
          <w:spacing w:val="-31"/>
          <w:lang w:val="pl-PL"/>
        </w:rPr>
        <w:t xml:space="preserve"> </w:t>
      </w:r>
      <w:r w:rsidRPr="00DD4E25">
        <w:rPr>
          <w:lang w:val="pl-PL"/>
        </w:rPr>
        <w:t>ZWIĄZANE Normy</w:t>
      </w: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32"/>
        <w:gridCol w:w="5040"/>
      </w:tblGrid>
      <w:tr w:rsidR="00EA5208" w:rsidRPr="0091160B">
        <w:trPr>
          <w:trHeight w:hRule="exact" w:val="217"/>
        </w:trPr>
        <w:tc>
          <w:tcPr>
            <w:tcW w:w="474" w:type="dxa"/>
          </w:tcPr>
          <w:p w:rsidR="00EA5208" w:rsidRPr="00DD4E25" w:rsidRDefault="003A5716">
            <w:pPr>
              <w:pStyle w:val="TableParagraph"/>
              <w:spacing w:line="204" w:lineRule="exact"/>
              <w:ind w:left="180" w:right="103"/>
              <w:jc w:val="center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1.</w:t>
            </w:r>
          </w:p>
        </w:tc>
        <w:tc>
          <w:tcPr>
            <w:tcW w:w="2032" w:type="dxa"/>
          </w:tcPr>
          <w:p w:rsidR="00EA5208" w:rsidRPr="00DD4E25" w:rsidRDefault="003A5716">
            <w:pPr>
              <w:pStyle w:val="TableParagraph"/>
              <w:spacing w:line="204" w:lineRule="exact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PN-D-95017</w:t>
            </w:r>
          </w:p>
        </w:tc>
        <w:tc>
          <w:tcPr>
            <w:tcW w:w="5040" w:type="dxa"/>
          </w:tcPr>
          <w:p w:rsidR="00EA5208" w:rsidRPr="00DD4E25" w:rsidRDefault="003A5716">
            <w:pPr>
              <w:pStyle w:val="TableParagraph"/>
              <w:spacing w:line="204" w:lineRule="exact"/>
              <w:ind w:left="639" w:right="45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Surowiec drzewny. Drewno tartaczne iglaste.</w:t>
            </w:r>
          </w:p>
        </w:tc>
      </w:tr>
      <w:tr w:rsidR="00EA5208" w:rsidRPr="00DD4E25">
        <w:trPr>
          <w:trHeight w:hRule="exact" w:val="235"/>
        </w:trPr>
        <w:tc>
          <w:tcPr>
            <w:tcW w:w="474" w:type="dxa"/>
          </w:tcPr>
          <w:p w:rsidR="00EA5208" w:rsidRPr="00DD4E25" w:rsidRDefault="003A5716">
            <w:pPr>
              <w:pStyle w:val="TableParagraph"/>
              <w:ind w:left="180" w:right="103"/>
              <w:jc w:val="center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2.</w:t>
            </w:r>
          </w:p>
        </w:tc>
        <w:tc>
          <w:tcPr>
            <w:tcW w:w="2032" w:type="dxa"/>
          </w:tcPr>
          <w:p w:rsidR="00EA5208" w:rsidRPr="00DD4E25" w:rsidRDefault="003A5716">
            <w:pPr>
              <w:pStyle w:val="TableParagraph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PN-D-96000</w:t>
            </w:r>
          </w:p>
        </w:tc>
        <w:tc>
          <w:tcPr>
            <w:tcW w:w="5040" w:type="dxa"/>
          </w:tcPr>
          <w:p w:rsidR="00EA5208" w:rsidRPr="00DD4E25" w:rsidRDefault="003A5716">
            <w:pPr>
              <w:pStyle w:val="TableParagraph"/>
              <w:ind w:left="639" w:right="45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Tarcica iglasta ogólnego przeznaczenia</w:t>
            </w:r>
          </w:p>
        </w:tc>
      </w:tr>
      <w:tr w:rsidR="00EA5208" w:rsidRPr="00DD4E25">
        <w:trPr>
          <w:trHeight w:hRule="exact" w:val="235"/>
        </w:trPr>
        <w:tc>
          <w:tcPr>
            <w:tcW w:w="474" w:type="dxa"/>
          </w:tcPr>
          <w:p w:rsidR="00EA5208" w:rsidRPr="00DD4E25" w:rsidRDefault="003A5716">
            <w:pPr>
              <w:pStyle w:val="TableParagraph"/>
              <w:ind w:left="180" w:right="103"/>
              <w:jc w:val="center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3.</w:t>
            </w:r>
          </w:p>
        </w:tc>
        <w:tc>
          <w:tcPr>
            <w:tcW w:w="2032" w:type="dxa"/>
          </w:tcPr>
          <w:p w:rsidR="00EA5208" w:rsidRPr="00DD4E25" w:rsidRDefault="003A5716">
            <w:pPr>
              <w:pStyle w:val="TableParagraph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PN-D-96002</w:t>
            </w:r>
          </w:p>
        </w:tc>
        <w:tc>
          <w:tcPr>
            <w:tcW w:w="5040" w:type="dxa"/>
          </w:tcPr>
          <w:p w:rsidR="00EA5208" w:rsidRPr="00DD4E25" w:rsidRDefault="003A5716">
            <w:pPr>
              <w:pStyle w:val="TableParagraph"/>
              <w:ind w:left="639" w:right="45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Tarcica liściasta ogólnego przeznaczenia</w:t>
            </w:r>
          </w:p>
        </w:tc>
      </w:tr>
      <w:tr w:rsidR="00EA5208" w:rsidRPr="0091160B">
        <w:trPr>
          <w:trHeight w:hRule="exact" w:val="470"/>
        </w:trPr>
        <w:tc>
          <w:tcPr>
            <w:tcW w:w="474" w:type="dxa"/>
          </w:tcPr>
          <w:p w:rsidR="00EA5208" w:rsidRPr="00DD4E25" w:rsidRDefault="003A5716">
            <w:pPr>
              <w:pStyle w:val="TableParagraph"/>
              <w:ind w:left="180" w:right="103"/>
              <w:jc w:val="center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4.</w:t>
            </w:r>
          </w:p>
        </w:tc>
        <w:tc>
          <w:tcPr>
            <w:tcW w:w="2032" w:type="dxa"/>
          </w:tcPr>
          <w:p w:rsidR="00EA5208" w:rsidRPr="00DD4E25" w:rsidRDefault="003A5716">
            <w:pPr>
              <w:pStyle w:val="TableParagraph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PN-H-74219</w:t>
            </w:r>
          </w:p>
        </w:tc>
        <w:tc>
          <w:tcPr>
            <w:tcW w:w="5040" w:type="dxa"/>
          </w:tcPr>
          <w:p w:rsidR="00EA5208" w:rsidRPr="00DD4E25" w:rsidRDefault="003A5716">
            <w:pPr>
              <w:pStyle w:val="TableParagraph"/>
              <w:spacing w:line="244" w:lineRule="auto"/>
              <w:ind w:left="639" w:right="45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Rury stalowe bez szwu walcowane na gorąco ogólnego stosowania</w:t>
            </w:r>
          </w:p>
        </w:tc>
      </w:tr>
      <w:tr w:rsidR="00EA5208" w:rsidRPr="0091160B">
        <w:trPr>
          <w:trHeight w:hRule="exact" w:val="470"/>
        </w:trPr>
        <w:tc>
          <w:tcPr>
            <w:tcW w:w="474" w:type="dxa"/>
          </w:tcPr>
          <w:p w:rsidR="00EA5208" w:rsidRPr="00DD4E25" w:rsidRDefault="003A5716">
            <w:pPr>
              <w:pStyle w:val="TableParagraph"/>
              <w:ind w:left="180" w:right="103"/>
              <w:jc w:val="center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5.</w:t>
            </w:r>
          </w:p>
        </w:tc>
        <w:tc>
          <w:tcPr>
            <w:tcW w:w="2032" w:type="dxa"/>
          </w:tcPr>
          <w:p w:rsidR="00EA5208" w:rsidRPr="00DD4E25" w:rsidRDefault="003A5716">
            <w:pPr>
              <w:pStyle w:val="TableParagraph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PN-H-74220</w:t>
            </w:r>
          </w:p>
        </w:tc>
        <w:tc>
          <w:tcPr>
            <w:tcW w:w="5040" w:type="dxa"/>
          </w:tcPr>
          <w:p w:rsidR="00EA5208" w:rsidRPr="00DD4E25" w:rsidRDefault="003A5716">
            <w:pPr>
              <w:pStyle w:val="TableParagraph"/>
              <w:spacing w:line="244" w:lineRule="auto"/>
              <w:ind w:left="639" w:right="45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Rury stalowe bez szwu ciągnione i walcowane na zimno ogólnego przeznaczenia</w:t>
            </w:r>
          </w:p>
        </w:tc>
      </w:tr>
      <w:tr w:rsidR="00EA5208" w:rsidRPr="00DD4E25">
        <w:trPr>
          <w:trHeight w:hRule="exact" w:val="235"/>
        </w:trPr>
        <w:tc>
          <w:tcPr>
            <w:tcW w:w="474" w:type="dxa"/>
          </w:tcPr>
          <w:p w:rsidR="00EA5208" w:rsidRPr="00DD4E25" w:rsidRDefault="003A5716">
            <w:pPr>
              <w:pStyle w:val="TableParagraph"/>
              <w:ind w:left="180" w:right="103"/>
              <w:jc w:val="center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6.</w:t>
            </w:r>
          </w:p>
        </w:tc>
        <w:tc>
          <w:tcPr>
            <w:tcW w:w="2032" w:type="dxa"/>
          </w:tcPr>
          <w:p w:rsidR="00EA5208" w:rsidRPr="00DD4E25" w:rsidRDefault="003A5716">
            <w:pPr>
              <w:pStyle w:val="TableParagraph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PN-H-93401</w:t>
            </w:r>
          </w:p>
        </w:tc>
        <w:tc>
          <w:tcPr>
            <w:tcW w:w="5040" w:type="dxa"/>
          </w:tcPr>
          <w:p w:rsidR="00EA5208" w:rsidRPr="00DD4E25" w:rsidRDefault="003A5716">
            <w:pPr>
              <w:pStyle w:val="TableParagraph"/>
              <w:ind w:left="639" w:right="45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Stal walcowana. Kątowniki równoramienne</w:t>
            </w:r>
          </w:p>
        </w:tc>
      </w:tr>
      <w:tr w:rsidR="00EA5208" w:rsidRPr="0091160B">
        <w:trPr>
          <w:trHeight w:hRule="exact" w:val="471"/>
        </w:trPr>
        <w:tc>
          <w:tcPr>
            <w:tcW w:w="474" w:type="dxa"/>
          </w:tcPr>
          <w:p w:rsidR="00EA5208" w:rsidRPr="00DD4E25" w:rsidRDefault="003A5716">
            <w:pPr>
              <w:pStyle w:val="TableParagraph"/>
              <w:ind w:left="180" w:right="103"/>
              <w:jc w:val="center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7.</w:t>
            </w:r>
          </w:p>
        </w:tc>
        <w:tc>
          <w:tcPr>
            <w:tcW w:w="2032" w:type="dxa"/>
          </w:tcPr>
          <w:p w:rsidR="00EA5208" w:rsidRPr="00DD4E25" w:rsidRDefault="003A5716">
            <w:pPr>
              <w:pStyle w:val="TableParagraph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PN-H-93402</w:t>
            </w:r>
          </w:p>
        </w:tc>
        <w:tc>
          <w:tcPr>
            <w:tcW w:w="5040" w:type="dxa"/>
          </w:tcPr>
          <w:p w:rsidR="00EA5208" w:rsidRPr="00DD4E25" w:rsidRDefault="003A5716">
            <w:pPr>
              <w:pStyle w:val="TableParagraph"/>
              <w:spacing w:line="244" w:lineRule="auto"/>
              <w:ind w:left="639" w:right="45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Kątowniki nierównoramienne stalowe walcowane na gorąco</w:t>
            </w:r>
          </w:p>
        </w:tc>
      </w:tr>
      <w:tr w:rsidR="00EA5208" w:rsidRPr="0091160B">
        <w:trPr>
          <w:trHeight w:hRule="exact" w:val="470"/>
        </w:trPr>
        <w:tc>
          <w:tcPr>
            <w:tcW w:w="474" w:type="dxa"/>
          </w:tcPr>
          <w:p w:rsidR="00EA5208" w:rsidRPr="00DD4E25" w:rsidRDefault="003A5716">
            <w:pPr>
              <w:pStyle w:val="TableParagraph"/>
              <w:ind w:left="180" w:right="103"/>
              <w:jc w:val="center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8.</w:t>
            </w:r>
          </w:p>
        </w:tc>
        <w:tc>
          <w:tcPr>
            <w:tcW w:w="2032" w:type="dxa"/>
          </w:tcPr>
          <w:p w:rsidR="00EA5208" w:rsidRPr="00DD4E25" w:rsidRDefault="003A5716">
            <w:pPr>
              <w:pStyle w:val="TableParagraph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BN-87/5028-12</w:t>
            </w:r>
          </w:p>
        </w:tc>
        <w:tc>
          <w:tcPr>
            <w:tcW w:w="5040" w:type="dxa"/>
          </w:tcPr>
          <w:p w:rsidR="00EA5208" w:rsidRPr="00DD4E25" w:rsidRDefault="003A5716">
            <w:pPr>
              <w:pStyle w:val="TableParagraph"/>
              <w:spacing w:line="244" w:lineRule="auto"/>
              <w:ind w:left="639" w:right="45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Gwoździe budowlane. Gwoździe z trzpieniem gładkim, okrągłym i kwadratowym</w:t>
            </w:r>
          </w:p>
        </w:tc>
      </w:tr>
      <w:tr w:rsidR="00EA5208" w:rsidRPr="00DD4E25">
        <w:trPr>
          <w:trHeight w:hRule="exact" w:val="217"/>
        </w:trPr>
        <w:tc>
          <w:tcPr>
            <w:tcW w:w="474" w:type="dxa"/>
          </w:tcPr>
          <w:p w:rsidR="00EA5208" w:rsidRPr="00DD4E25" w:rsidRDefault="003A5716">
            <w:pPr>
              <w:pStyle w:val="TableParagraph"/>
              <w:ind w:left="180" w:right="103"/>
              <w:jc w:val="center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9.</w:t>
            </w:r>
          </w:p>
        </w:tc>
        <w:tc>
          <w:tcPr>
            <w:tcW w:w="2032" w:type="dxa"/>
          </w:tcPr>
          <w:p w:rsidR="00EA5208" w:rsidRPr="00DD4E25" w:rsidRDefault="003A5716">
            <w:pPr>
              <w:pStyle w:val="TableParagraph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BN-77/8931-12</w:t>
            </w:r>
          </w:p>
        </w:tc>
        <w:tc>
          <w:tcPr>
            <w:tcW w:w="5040" w:type="dxa"/>
          </w:tcPr>
          <w:p w:rsidR="00EA5208" w:rsidRPr="00DD4E25" w:rsidRDefault="003A5716">
            <w:pPr>
              <w:pStyle w:val="TableParagraph"/>
              <w:ind w:left="639" w:right="45"/>
              <w:rPr>
                <w:sz w:val="20"/>
                <w:lang w:val="pl-PL"/>
              </w:rPr>
            </w:pPr>
            <w:r w:rsidRPr="00DD4E25">
              <w:rPr>
                <w:sz w:val="20"/>
                <w:lang w:val="pl-PL"/>
              </w:rPr>
              <w:t>Oznaczenie wskaźnika zagęszczenia gruntu.</w:t>
            </w:r>
          </w:p>
        </w:tc>
      </w:tr>
    </w:tbl>
    <w:p w:rsidR="003A5716" w:rsidRPr="00DD4E25" w:rsidRDefault="003A5716">
      <w:pPr>
        <w:rPr>
          <w:lang w:val="pl-PL"/>
        </w:rPr>
      </w:pPr>
    </w:p>
    <w:sectPr w:rsidR="003A5716" w:rsidRPr="00DD4E25">
      <w:pgSz w:w="11910" w:h="16840"/>
      <w:pgMar w:top="1060" w:right="1300" w:bottom="720" w:left="920" w:header="876" w:footer="5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E2" w:rsidRDefault="004A0EE2">
      <w:r>
        <w:separator/>
      </w:r>
    </w:p>
  </w:endnote>
  <w:endnote w:type="continuationSeparator" w:id="0">
    <w:p w:rsidR="004A0EE2" w:rsidRDefault="004A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08" w:rsidRDefault="0091160B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000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10219690</wp:posOffset>
              </wp:positionV>
              <wp:extent cx="179070" cy="152400"/>
              <wp:effectExtent l="0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208" w:rsidRDefault="003A5716">
                          <w:pPr>
                            <w:pStyle w:val="Tekstpodstawowy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60B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7.7pt;margin-top:804.7pt;width:14.1pt;height:12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o8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sk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" filled="f" stroked="f">
              <v:textbox inset="0,0,0,0">
                <w:txbxContent>
                  <w:p w:rsidR="00EA5208" w:rsidRDefault="003A5716">
                    <w:pPr>
                      <w:pStyle w:val="Tekstpodstawowy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160B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08" w:rsidRDefault="0091160B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024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10219690</wp:posOffset>
              </wp:positionV>
              <wp:extent cx="179070" cy="152400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208" w:rsidRDefault="003A5716">
                          <w:pPr>
                            <w:pStyle w:val="Tekstpodstawowy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60B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7.7pt;margin-top:804.7pt;width:14.1pt;height:12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" filled="f" stroked="f">
              <v:textbox inset="0,0,0,0">
                <w:txbxContent>
                  <w:p w:rsidR="00EA5208" w:rsidRDefault="003A5716">
                    <w:pPr>
                      <w:pStyle w:val="Tekstpodstawowy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160B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E2" w:rsidRDefault="004A0EE2">
      <w:r>
        <w:separator/>
      </w:r>
    </w:p>
  </w:footnote>
  <w:footnote w:type="continuationSeparator" w:id="0">
    <w:p w:rsidR="004A0EE2" w:rsidRDefault="004A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08" w:rsidRDefault="0091160B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544195</wp:posOffset>
              </wp:positionV>
              <wp:extent cx="4915535" cy="152400"/>
              <wp:effectExtent l="0" t="127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208" w:rsidRPr="00DD4E25" w:rsidRDefault="003A5716">
                          <w:pPr>
                            <w:tabs>
                              <w:tab w:val="left" w:pos="540"/>
                            </w:tabs>
                            <w:spacing w:line="224" w:lineRule="exact"/>
                            <w:ind w:left="20"/>
                            <w:rPr>
                              <w:i/>
                              <w:sz w:val="20"/>
                              <w:lang w:val="pl-PL"/>
                            </w:rPr>
                          </w:pPr>
                          <w:r w:rsidRPr="00DD4E25">
                            <w:rPr>
                              <w:w w:val="9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DD4E25">
                            <w:rPr>
                              <w:sz w:val="20"/>
                              <w:u w:val="single"/>
                              <w:lang w:val="pl-PL"/>
                            </w:rPr>
                            <w:tab/>
                          </w:r>
                          <w:r w:rsidRPr="00DD4E25">
                            <w:rPr>
                              <w:i/>
                              <w:spacing w:val="-3"/>
                              <w:sz w:val="20"/>
                              <w:u w:val="single"/>
                              <w:lang w:val="pl-PL"/>
                            </w:rPr>
                            <w:t>SZCZEGÓŁOWE</w:t>
                          </w:r>
                          <w:r w:rsidRPr="00DD4E25">
                            <w:rPr>
                              <w:i/>
                              <w:spacing w:val="-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DD4E25">
                            <w:rPr>
                              <w:i/>
                              <w:spacing w:val="-3"/>
                              <w:sz w:val="20"/>
                              <w:u w:val="single"/>
                              <w:lang w:val="pl-PL"/>
                            </w:rPr>
                            <w:t>SPECYFIKACJE</w:t>
                          </w:r>
                          <w:r w:rsidRPr="00DD4E25">
                            <w:rPr>
                              <w:i/>
                              <w:spacing w:val="-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DD4E25">
                            <w:rPr>
                              <w:i/>
                              <w:spacing w:val="-3"/>
                              <w:sz w:val="20"/>
                              <w:u w:val="single"/>
                              <w:lang w:val="pl-PL"/>
                            </w:rPr>
                            <w:t>TECHNICZNE</w:t>
                          </w:r>
                          <w:r w:rsidRPr="00DD4E25">
                            <w:rPr>
                              <w:i/>
                              <w:spacing w:val="-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DD4E25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D</w:t>
                          </w:r>
                          <w:r w:rsidRPr="00DD4E25">
                            <w:rPr>
                              <w:i/>
                              <w:spacing w:val="-10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DD4E25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01.02.04.</w:t>
                          </w:r>
                          <w:r w:rsidRPr="00DD4E25">
                            <w:rPr>
                              <w:i/>
                              <w:spacing w:val="-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DD4E25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Rozbiórka</w:t>
                          </w:r>
                          <w:r w:rsidRPr="00DD4E25">
                            <w:rPr>
                              <w:i/>
                              <w:spacing w:val="-4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DD4E25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elementów</w:t>
                          </w:r>
                          <w:r w:rsidRPr="00DD4E25">
                            <w:rPr>
                              <w:i/>
                              <w:spacing w:val="-6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DD4E25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dróg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1.3pt;margin-top:42.85pt;width:387.05pt;height:12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ZxrwIAAKkFAAAOAAAAZHJzL2Uyb0RvYy54bWysVNuOmzAQfa/Uf7D8zgIJZAN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" filled="f" stroked="f">
              <v:textbox inset="0,0,0,0">
                <w:txbxContent>
                  <w:p w:rsidR="00EA5208" w:rsidRPr="00DD4E25" w:rsidRDefault="003A5716">
                    <w:pPr>
                      <w:tabs>
                        <w:tab w:val="left" w:pos="540"/>
                      </w:tabs>
                      <w:spacing w:line="224" w:lineRule="exact"/>
                      <w:ind w:left="20"/>
                      <w:rPr>
                        <w:i/>
                        <w:sz w:val="20"/>
                        <w:lang w:val="pl-PL"/>
                      </w:rPr>
                    </w:pPr>
                    <w:r w:rsidRPr="00DD4E25">
                      <w:rPr>
                        <w:w w:val="9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DD4E25">
                      <w:rPr>
                        <w:sz w:val="20"/>
                        <w:u w:val="single"/>
                        <w:lang w:val="pl-PL"/>
                      </w:rPr>
                      <w:tab/>
                    </w:r>
                    <w:r w:rsidRPr="00DD4E25">
                      <w:rPr>
                        <w:i/>
                        <w:spacing w:val="-3"/>
                        <w:sz w:val="20"/>
                        <w:u w:val="single"/>
                        <w:lang w:val="pl-PL"/>
                      </w:rPr>
                      <w:t>SZCZEGÓŁOWE</w:t>
                    </w:r>
                    <w:r w:rsidRPr="00DD4E25">
                      <w:rPr>
                        <w:i/>
                        <w:spacing w:val="-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DD4E25">
                      <w:rPr>
                        <w:i/>
                        <w:spacing w:val="-3"/>
                        <w:sz w:val="20"/>
                        <w:u w:val="single"/>
                        <w:lang w:val="pl-PL"/>
                      </w:rPr>
                      <w:t>SPECYFIKACJE</w:t>
                    </w:r>
                    <w:r w:rsidRPr="00DD4E25">
                      <w:rPr>
                        <w:i/>
                        <w:spacing w:val="-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DD4E25">
                      <w:rPr>
                        <w:i/>
                        <w:spacing w:val="-3"/>
                        <w:sz w:val="20"/>
                        <w:u w:val="single"/>
                        <w:lang w:val="pl-PL"/>
                      </w:rPr>
                      <w:t>TECHNICZNE</w:t>
                    </w:r>
                    <w:r w:rsidRPr="00DD4E25">
                      <w:rPr>
                        <w:i/>
                        <w:spacing w:val="-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DD4E25">
                      <w:rPr>
                        <w:i/>
                        <w:sz w:val="20"/>
                        <w:u w:val="single"/>
                        <w:lang w:val="pl-PL"/>
                      </w:rPr>
                      <w:t>D</w:t>
                    </w:r>
                    <w:r w:rsidRPr="00DD4E25">
                      <w:rPr>
                        <w:i/>
                        <w:spacing w:val="-10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DD4E25">
                      <w:rPr>
                        <w:i/>
                        <w:sz w:val="20"/>
                        <w:u w:val="single"/>
                        <w:lang w:val="pl-PL"/>
                      </w:rPr>
                      <w:t>01.02.04.</w:t>
                    </w:r>
                    <w:r w:rsidRPr="00DD4E25">
                      <w:rPr>
                        <w:i/>
                        <w:spacing w:val="-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DD4E25">
                      <w:rPr>
                        <w:i/>
                        <w:sz w:val="20"/>
                        <w:u w:val="single"/>
                        <w:lang w:val="pl-PL"/>
                      </w:rPr>
                      <w:t>Rozbiórka</w:t>
                    </w:r>
                    <w:r w:rsidRPr="00DD4E25">
                      <w:rPr>
                        <w:i/>
                        <w:spacing w:val="-4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DD4E25">
                      <w:rPr>
                        <w:i/>
                        <w:sz w:val="20"/>
                        <w:u w:val="single"/>
                        <w:lang w:val="pl-PL"/>
                      </w:rPr>
                      <w:t>elementów</w:t>
                    </w:r>
                    <w:r w:rsidRPr="00DD4E25">
                      <w:rPr>
                        <w:i/>
                        <w:spacing w:val="-6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DD4E25">
                      <w:rPr>
                        <w:i/>
                        <w:sz w:val="20"/>
                        <w:u w:val="single"/>
                        <w:lang w:val="pl-PL"/>
                      </w:rPr>
                      <w:t>dróg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43D"/>
    <w:multiLevelType w:val="multilevel"/>
    <w:tmpl w:val="56BA9F88"/>
    <w:lvl w:ilvl="0">
      <w:start w:val="3"/>
      <w:numFmt w:val="decimal"/>
      <w:lvlText w:val="%1"/>
      <w:lvlJc w:val="left"/>
      <w:pPr>
        <w:ind w:left="467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285" w:hanging="352"/>
      </w:pPr>
      <w:rPr>
        <w:rFonts w:hint="default"/>
      </w:rPr>
    </w:lvl>
    <w:lvl w:ilvl="3">
      <w:numFmt w:val="bullet"/>
      <w:lvlText w:val="•"/>
      <w:lvlJc w:val="left"/>
      <w:pPr>
        <w:ind w:left="3197" w:hanging="352"/>
      </w:pPr>
      <w:rPr>
        <w:rFonts w:hint="default"/>
      </w:rPr>
    </w:lvl>
    <w:lvl w:ilvl="4">
      <w:numFmt w:val="bullet"/>
      <w:lvlText w:val="•"/>
      <w:lvlJc w:val="left"/>
      <w:pPr>
        <w:ind w:left="4110" w:hanging="352"/>
      </w:pPr>
      <w:rPr>
        <w:rFonts w:hint="default"/>
      </w:rPr>
    </w:lvl>
    <w:lvl w:ilvl="5">
      <w:numFmt w:val="bullet"/>
      <w:lvlText w:val="•"/>
      <w:lvlJc w:val="left"/>
      <w:pPr>
        <w:ind w:left="5023" w:hanging="352"/>
      </w:pPr>
      <w:rPr>
        <w:rFonts w:hint="default"/>
      </w:rPr>
    </w:lvl>
    <w:lvl w:ilvl="6">
      <w:numFmt w:val="bullet"/>
      <w:lvlText w:val="•"/>
      <w:lvlJc w:val="left"/>
      <w:pPr>
        <w:ind w:left="5935" w:hanging="352"/>
      </w:pPr>
      <w:rPr>
        <w:rFonts w:hint="default"/>
      </w:rPr>
    </w:lvl>
    <w:lvl w:ilvl="7">
      <w:numFmt w:val="bullet"/>
      <w:lvlText w:val="•"/>
      <w:lvlJc w:val="left"/>
      <w:pPr>
        <w:ind w:left="6848" w:hanging="352"/>
      </w:pPr>
      <w:rPr>
        <w:rFonts w:hint="default"/>
      </w:rPr>
    </w:lvl>
    <w:lvl w:ilvl="8">
      <w:numFmt w:val="bullet"/>
      <w:lvlText w:val="•"/>
      <w:lvlJc w:val="left"/>
      <w:pPr>
        <w:ind w:left="7761" w:hanging="352"/>
      </w:pPr>
      <w:rPr>
        <w:rFonts w:hint="default"/>
      </w:rPr>
    </w:lvl>
  </w:abstractNum>
  <w:abstractNum w:abstractNumId="1" w15:restartNumberingAfterBreak="0">
    <w:nsid w:val="17C059A9"/>
    <w:multiLevelType w:val="multilevel"/>
    <w:tmpl w:val="911AFFCA"/>
    <w:lvl w:ilvl="0">
      <w:start w:val="4"/>
      <w:numFmt w:val="decimal"/>
      <w:lvlText w:val="%1"/>
      <w:lvlJc w:val="left"/>
      <w:pPr>
        <w:ind w:left="467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285" w:hanging="352"/>
      </w:pPr>
      <w:rPr>
        <w:rFonts w:hint="default"/>
      </w:rPr>
    </w:lvl>
    <w:lvl w:ilvl="3">
      <w:numFmt w:val="bullet"/>
      <w:lvlText w:val="•"/>
      <w:lvlJc w:val="left"/>
      <w:pPr>
        <w:ind w:left="3197" w:hanging="352"/>
      </w:pPr>
      <w:rPr>
        <w:rFonts w:hint="default"/>
      </w:rPr>
    </w:lvl>
    <w:lvl w:ilvl="4">
      <w:numFmt w:val="bullet"/>
      <w:lvlText w:val="•"/>
      <w:lvlJc w:val="left"/>
      <w:pPr>
        <w:ind w:left="4110" w:hanging="352"/>
      </w:pPr>
      <w:rPr>
        <w:rFonts w:hint="default"/>
      </w:rPr>
    </w:lvl>
    <w:lvl w:ilvl="5">
      <w:numFmt w:val="bullet"/>
      <w:lvlText w:val="•"/>
      <w:lvlJc w:val="left"/>
      <w:pPr>
        <w:ind w:left="5023" w:hanging="352"/>
      </w:pPr>
      <w:rPr>
        <w:rFonts w:hint="default"/>
      </w:rPr>
    </w:lvl>
    <w:lvl w:ilvl="6">
      <w:numFmt w:val="bullet"/>
      <w:lvlText w:val="•"/>
      <w:lvlJc w:val="left"/>
      <w:pPr>
        <w:ind w:left="5935" w:hanging="352"/>
      </w:pPr>
      <w:rPr>
        <w:rFonts w:hint="default"/>
      </w:rPr>
    </w:lvl>
    <w:lvl w:ilvl="7">
      <w:numFmt w:val="bullet"/>
      <w:lvlText w:val="•"/>
      <w:lvlJc w:val="left"/>
      <w:pPr>
        <w:ind w:left="6848" w:hanging="352"/>
      </w:pPr>
      <w:rPr>
        <w:rFonts w:hint="default"/>
      </w:rPr>
    </w:lvl>
    <w:lvl w:ilvl="8">
      <w:numFmt w:val="bullet"/>
      <w:lvlText w:val="•"/>
      <w:lvlJc w:val="left"/>
      <w:pPr>
        <w:ind w:left="7761" w:hanging="352"/>
      </w:pPr>
      <w:rPr>
        <w:rFonts w:hint="default"/>
      </w:rPr>
    </w:lvl>
  </w:abstractNum>
  <w:abstractNum w:abstractNumId="2" w15:restartNumberingAfterBreak="0">
    <w:nsid w:val="1B360BC5"/>
    <w:multiLevelType w:val="multilevel"/>
    <w:tmpl w:val="90C680F6"/>
    <w:lvl w:ilvl="0">
      <w:start w:val="7"/>
      <w:numFmt w:val="decimal"/>
      <w:lvlText w:val="%1"/>
      <w:lvlJc w:val="left"/>
      <w:pPr>
        <w:ind w:left="470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301" w:hanging="352"/>
      </w:pPr>
      <w:rPr>
        <w:rFonts w:hint="default"/>
      </w:rPr>
    </w:lvl>
    <w:lvl w:ilvl="3">
      <w:numFmt w:val="bullet"/>
      <w:lvlText w:val="•"/>
      <w:lvlJc w:val="left"/>
      <w:pPr>
        <w:ind w:left="3211" w:hanging="352"/>
      </w:pPr>
      <w:rPr>
        <w:rFonts w:hint="default"/>
      </w:rPr>
    </w:lvl>
    <w:lvl w:ilvl="4">
      <w:numFmt w:val="bullet"/>
      <w:lvlText w:val="•"/>
      <w:lvlJc w:val="left"/>
      <w:pPr>
        <w:ind w:left="4122" w:hanging="352"/>
      </w:pPr>
      <w:rPr>
        <w:rFonts w:hint="default"/>
      </w:rPr>
    </w:lvl>
    <w:lvl w:ilvl="5">
      <w:numFmt w:val="bullet"/>
      <w:lvlText w:val="•"/>
      <w:lvlJc w:val="left"/>
      <w:pPr>
        <w:ind w:left="5033" w:hanging="352"/>
      </w:pPr>
      <w:rPr>
        <w:rFonts w:hint="default"/>
      </w:rPr>
    </w:lvl>
    <w:lvl w:ilvl="6">
      <w:numFmt w:val="bullet"/>
      <w:lvlText w:val="•"/>
      <w:lvlJc w:val="left"/>
      <w:pPr>
        <w:ind w:left="5943" w:hanging="352"/>
      </w:pPr>
      <w:rPr>
        <w:rFonts w:hint="default"/>
      </w:rPr>
    </w:lvl>
    <w:lvl w:ilvl="7">
      <w:numFmt w:val="bullet"/>
      <w:lvlText w:val="•"/>
      <w:lvlJc w:val="left"/>
      <w:pPr>
        <w:ind w:left="6854" w:hanging="352"/>
      </w:pPr>
      <w:rPr>
        <w:rFonts w:hint="default"/>
      </w:rPr>
    </w:lvl>
    <w:lvl w:ilvl="8">
      <w:numFmt w:val="bullet"/>
      <w:lvlText w:val="•"/>
      <w:lvlJc w:val="left"/>
      <w:pPr>
        <w:ind w:left="7765" w:hanging="352"/>
      </w:pPr>
      <w:rPr>
        <w:rFonts w:hint="default"/>
      </w:rPr>
    </w:lvl>
  </w:abstractNum>
  <w:abstractNum w:abstractNumId="3" w15:restartNumberingAfterBreak="0">
    <w:nsid w:val="3B223D4F"/>
    <w:multiLevelType w:val="multilevel"/>
    <w:tmpl w:val="FD205E34"/>
    <w:lvl w:ilvl="0">
      <w:start w:val="9"/>
      <w:numFmt w:val="decimal"/>
      <w:lvlText w:val="%1"/>
      <w:lvlJc w:val="left"/>
      <w:pPr>
        <w:ind w:left="470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301" w:hanging="352"/>
      </w:pPr>
      <w:rPr>
        <w:rFonts w:hint="default"/>
      </w:rPr>
    </w:lvl>
    <w:lvl w:ilvl="3">
      <w:numFmt w:val="bullet"/>
      <w:lvlText w:val="•"/>
      <w:lvlJc w:val="left"/>
      <w:pPr>
        <w:ind w:left="3211" w:hanging="352"/>
      </w:pPr>
      <w:rPr>
        <w:rFonts w:hint="default"/>
      </w:rPr>
    </w:lvl>
    <w:lvl w:ilvl="4">
      <w:numFmt w:val="bullet"/>
      <w:lvlText w:val="•"/>
      <w:lvlJc w:val="left"/>
      <w:pPr>
        <w:ind w:left="4122" w:hanging="352"/>
      </w:pPr>
      <w:rPr>
        <w:rFonts w:hint="default"/>
      </w:rPr>
    </w:lvl>
    <w:lvl w:ilvl="5">
      <w:numFmt w:val="bullet"/>
      <w:lvlText w:val="•"/>
      <w:lvlJc w:val="left"/>
      <w:pPr>
        <w:ind w:left="5033" w:hanging="352"/>
      </w:pPr>
      <w:rPr>
        <w:rFonts w:hint="default"/>
      </w:rPr>
    </w:lvl>
    <w:lvl w:ilvl="6">
      <w:numFmt w:val="bullet"/>
      <w:lvlText w:val="•"/>
      <w:lvlJc w:val="left"/>
      <w:pPr>
        <w:ind w:left="5943" w:hanging="352"/>
      </w:pPr>
      <w:rPr>
        <w:rFonts w:hint="default"/>
      </w:rPr>
    </w:lvl>
    <w:lvl w:ilvl="7">
      <w:numFmt w:val="bullet"/>
      <w:lvlText w:val="•"/>
      <w:lvlJc w:val="left"/>
      <w:pPr>
        <w:ind w:left="6854" w:hanging="352"/>
      </w:pPr>
      <w:rPr>
        <w:rFonts w:hint="default"/>
      </w:rPr>
    </w:lvl>
    <w:lvl w:ilvl="8">
      <w:numFmt w:val="bullet"/>
      <w:lvlText w:val="•"/>
      <w:lvlJc w:val="left"/>
      <w:pPr>
        <w:ind w:left="7765" w:hanging="352"/>
      </w:pPr>
      <w:rPr>
        <w:rFonts w:hint="default"/>
      </w:rPr>
    </w:lvl>
  </w:abstractNum>
  <w:abstractNum w:abstractNumId="4" w15:restartNumberingAfterBreak="0">
    <w:nsid w:val="50EB196F"/>
    <w:multiLevelType w:val="hybridMultilevel"/>
    <w:tmpl w:val="FABA5022"/>
    <w:lvl w:ilvl="0" w:tplc="92F658D6">
      <w:numFmt w:val="bullet"/>
      <w:lvlText w:val=""/>
      <w:lvlJc w:val="left"/>
      <w:pPr>
        <w:ind w:left="498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5BAC6D46">
      <w:numFmt w:val="bullet"/>
      <w:lvlText w:val="•"/>
      <w:lvlJc w:val="left"/>
      <w:pPr>
        <w:ind w:left="1418" w:hanging="428"/>
      </w:pPr>
      <w:rPr>
        <w:rFonts w:hint="default"/>
      </w:rPr>
    </w:lvl>
    <w:lvl w:ilvl="2" w:tplc="7FEC28DC">
      <w:numFmt w:val="bullet"/>
      <w:lvlText w:val="•"/>
      <w:lvlJc w:val="left"/>
      <w:pPr>
        <w:ind w:left="2337" w:hanging="428"/>
      </w:pPr>
      <w:rPr>
        <w:rFonts w:hint="default"/>
      </w:rPr>
    </w:lvl>
    <w:lvl w:ilvl="3" w:tplc="D896A02A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E4145FF2">
      <w:numFmt w:val="bullet"/>
      <w:lvlText w:val="•"/>
      <w:lvlJc w:val="left"/>
      <w:pPr>
        <w:ind w:left="4174" w:hanging="428"/>
      </w:pPr>
      <w:rPr>
        <w:rFonts w:hint="default"/>
      </w:rPr>
    </w:lvl>
    <w:lvl w:ilvl="5" w:tplc="56661CDE"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C164C030">
      <w:numFmt w:val="bullet"/>
      <w:lvlText w:val="•"/>
      <w:lvlJc w:val="left"/>
      <w:pPr>
        <w:ind w:left="6011" w:hanging="428"/>
      </w:pPr>
      <w:rPr>
        <w:rFonts w:hint="default"/>
      </w:rPr>
    </w:lvl>
    <w:lvl w:ilvl="7" w:tplc="823CA050">
      <w:numFmt w:val="bullet"/>
      <w:lvlText w:val="•"/>
      <w:lvlJc w:val="left"/>
      <w:pPr>
        <w:ind w:left="6930" w:hanging="428"/>
      </w:pPr>
      <w:rPr>
        <w:rFonts w:hint="default"/>
      </w:rPr>
    </w:lvl>
    <w:lvl w:ilvl="8" w:tplc="9822ED22">
      <w:numFmt w:val="bullet"/>
      <w:lvlText w:val="•"/>
      <w:lvlJc w:val="left"/>
      <w:pPr>
        <w:ind w:left="7849" w:hanging="428"/>
      </w:pPr>
      <w:rPr>
        <w:rFonts w:hint="default"/>
      </w:rPr>
    </w:lvl>
  </w:abstractNum>
  <w:abstractNum w:abstractNumId="5" w15:restartNumberingAfterBreak="0">
    <w:nsid w:val="5F383379"/>
    <w:multiLevelType w:val="multilevel"/>
    <w:tmpl w:val="8924BDA6"/>
    <w:lvl w:ilvl="0">
      <w:start w:val="5"/>
      <w:numFmt w:val="decimal"/>
      <w:lvlText w:val="%1"/>
      <w:lvlJc w:val="left"/>
      <w:pPr>
        <w:ind w:left="470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301" w:hanging="352"/>
      </w:pPr>
      <w:rPr>
        <w:rFonts w:hint="default"/>
      </w:rPr>
    </w:lvl>
    <w:lvl w:ilvl="3">
      <w:numFmt w:val="bullet"/>
      <w:lvlText w:val="•"/>
      <w:lvlJc w:val="left"/>
      <w:pPr>
        <w:ind w:left="3211" w:hanging="352"/>
      </w:pPr>
      <w:rPr>
        <w:rFonts w:hint="default"/>
      </w:rPr>
    </w:lvl>
    <w:lvl w:ilvl="4">
      <w:numFmt w:val="bullet"/>
      <w:lvlText w:val="•"/>
      <w:lvlJc w:val="left"/>
      <w:pPr>
        <w:ind w:left="4122" w:hanging="352"/>
      </w:pPr>
      <w:rPr>
        <w:rFonts w:hint="default"/>
      </w:rPr>
    </w:lvl>
    <w:lvl w:ilvl="5">
      <w:numFmt w:val="bullet"/>
      <w:lvlText w:val="•"/>
      <w:lvlJc w:val="left"/>
      <w:pPr>
        <w:ind w:left="5033" w:hanging="352"/>
      </w:pPr>
      <w:rPr>
        <w:rFonts w:hint="default"/>
      </w:rPr>
    </w:lvl>
    <w:lvl w:ilvl="6">
      <w:numFmt w:val="bullet"/>
      <w:lvlText w:val="•"/>
      <w:lvlJc w:val="left"/>
      <w:pPr>
        <w:ind w:left="5943" w:hanging="352"/>
      </w:pPr>
      <w:rPr>
        <w:rFonts w:hint="default"/>
      </w:rPr>
    </w:lvl>
    <w:lvl w:ilvl="7">
      <w:numFmt w:val="bullet"/>
      <w:lvlText w:val="•"/>
      <w:lvlJc w:val="left"/>
      <w:pPr>
        <w:ind w:left="6854" w:hanging="352"/>
      </w:pPr>
      <w:rPr>
        <w:rFonts w:hint="default"/>
      </w:rPr>
    </w:lvl>
    <w:lvl w:ilvl="8">
      <w:numFmt w:val="bullet"/>
      <w:lvlText w:val="•"/>
      <w:lvlJc w:val="left"/>
      <w:pPr>
        <w:ind w:left="7765" w:hanging="352"/>
      </w:pPr>
      <w:rPr>
        <w:rFonts w:hint="default"/>
      </w:rPr>
    </w:lvl>
  </w:abstractNum>
  <w:abstractNum w:abstractNumId="6" w15:restartNumberingAfterBreak="0">
    <w:nsid w:val="66C6018A"/>
    <w:multiLevelType w:val="multilevel"/>
    <w:tmpl w:val="1256E1CE"/>
    <w:lvl w:ilvl="0">
      <w:start w:val="1"/>
      <w:numFmt w:val="decimal"/>
      <w:lvlText w:val="%1."/>
      <w:lvlJc w:val="left"/>
      <w:pPr>
        <w:ind w:left="115" w:hanging="1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2"/>
      <w:numFmt w:val="decimal"/>
      <w:lvlText w:val="%1.%2."/>
      <w:lvlJc w:val="left"/>
      <w:pPr>
        <w:ind w:left="467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474" w:hanging="352"/>
      </w:pPr>
      <w:rPr>
        <w:rFonts w:hint="default"/>
      </w:rPr>
    </w:lvl>
    <w:lvl w:ilvl="3">
      <w:numFmt w:val="bullet"/>
      <w:lvlText w:val="•"/>
      <w:lvlJc w:val="left"/>
      <w:pPr>
        <w:ind w:left="2488" w:hanging="352"/>
      </w:pPr>
      <w:rPr>
        <w:rFonts w:hint="default"/>
      </w:rPr>
    </w:lvl>
    <w:lvl w:ilvl="4">
      <w:numFmt w:val="bullet"/>
      <w:lvlText w:val="•"/>
      <w:lvlJc w:val="left"/>
      <w:pPr>
        <w:ind w:left="3502" w:hanging="352"/>
      </w:pPr>
      <w:rPr>
        <w:rFonts w:hint="default"/>
      </w:rPr>
    </w:lvl>
    <w:lvl w:ilvl="5">
      <w:numFmt w:val="bullet"/>
      <w:lvlText w:val="•"/>
      <w:lvlJc w:val="left"/>
      <w:pPr>
        <w:ind w:left="4516" w:hanging="352"/>
      </w:pPr>
      <w:rPr>
        <w:rFonts w:hint="default"/>
      </w:rPr>
    </w:lvl>
    <w:lvl w:ilvl="6">
      <w:numFmt w:val="bullet"/>
      <w:lvlText w:val="•"/>
      <w:lvlJc w:val="left"/>
      <w:pPr>
        <w:ind w:left="5530" w:hanging="352"/>
      </w:pPr>
      <w:rPr>
        <w:rFonts w:hint="default"/>
      </w:rPr>
    </w:lvl>
    <w:lvl w:ilvl="7">
      <w:numFmt w:val="bullet"/>
      <w:lvlText w:val="•"/>
      <w:lvlJc w:val="left"/>
      <w:pPr>
        <w:ind w:left="6544" w:hanging="352"/>
      </w:pPr>
      <w:rPr>
        <w:rFonts w:hint="default"/>
      </w:rPr>
    </w:lvl>
    <w:lvl w:ilvl="8">
      <w:numFmt w:val="bullet"/>
      <w:lvlText w:val="•"/>
      <w:lvlJc w:val="left"/>
      <w:pPr>
        <w:ind w:left="7558" w:hanging="352"/>
      </w:pPr>
      <w:rPr>
        <w:rFonts w:hint="default"/>
      </w:rPr>
    </w:lvl>
  </w:abstractNum>
  <w:abstractNum w:abstractNumId="7" w15:restartNumberingAfterBreak="0">
    <w:nsid w:val="67340088"/>
    <w:multiLevelType w:val="hybridMultilevel"/>
    <w:tmpl w:val="036A3F02"/>
    <w:lvl w:ilvl="0" w:tplc="7B362BE6">
      <w:numFmt w:val="bullet"/>
      <w:lvlText w:val=""/>
      <w:lvlJc w:val="left"/>
      <w:pPr>
        <w:ind w:left="398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5DEA3696">
      <w:numFmt w:val="bullet"/>
      <w:lvlText w:val="•"/>
      <w:lvlJc w:val="left"/>
      <w:pPr>
        <w:ind w:left="1318" w:hanging="428"/>
      </w:pPr>
      <w:rPr>
        <w:rFonts w:hint="default"/>
      </w:rPr>
    </w:lvl>
    <w:lvl w:ilvl="2" w:tplc="6D2CABF8">
      <w:numFmt w:val="bullet"/>
      <w:lvlText w:val="•"/>
      <w:lvlJc w:val="left"/>
      <w:pPr>
        <w:ind w:left="2237" w:hanging="428"/>
      </w:pPr>
      <w:rPr>
        <w:rFonts w:hint="default"/>
      </w:rPr>
    </w:lvl>
    <w:lvl w:ilvl="3" w:tplc="FD323126">
      <w:numFmt w:val="bullet"/>
      <w:lvlText w:val="•"/>
      <w:lvlJc w:val="left"/>
      <w:pPr>
        <w:ind w:left="3155" w:hanging="428"/>
      </w:pPr>
      <w:rPr>
        <w:rFonts w:hint="default"/>
      </w:rPr>
    </w:lvl>
    <w:lvl w:ilvl="4" w:tplc="CC940374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CCEC069A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B99E7474">
      <w:numFmt w:val="bullet"/>
      <w:lvlText w:val="•"/>
      <w:lvlJc w:val="left"/>
      <w:pPr>
        <w:ind w:left="5911" w:hanging="428"/>
      </w:pPr>
      <w:rPr>
        <w:rFonts w:hint="default"/>
      </w:rPr>
    </w:lvl>
    <w:lvl w:ilvl="7" w:tplc="0090135E">
      <w:numFmt w:val="bullet"/>
      <w:lvlText w:val="•"/>
      <w:lvlJc w:val="left"/>
      <w:pPr>
        <w:ind w:left="6830" w:hanging="428"/>
      </w:pPr>
      <w:rPr>
        <w:rFonts w:hint="default"/>
      </w:rPr>
    </w:lvl>
    <w:lvl w:ilvl="8" w:tplc="3E326BEC">
      <w:numFmt w:val="bullet"/>
      <w:lvlText w:val="•"/>
      <w:lvlJc w:val="left"/>
      <w:pPr>
        <w:ind w:left="7749" w:hanging="428"/>
      </w:pPr>
      <w:rPr>
        <w:rFonts w:hint="default"/>
      </w:rPr>
    </w:lvl>
  </w:abstractNum>
  <w:abstractNum w:abstractNumId="8" w15:restartNumberingAfterBreak="0">
    <w:nsid w:val="6B6F58FA"/>
    <w:multiLevelType w:val="multilevel"/>
    <w:tmpl w:val="5986E162"/>
    <w:lvl w:ilvl="0">
      <w:start w:val="6"/>
      <w:numFmt w:val="decimal"/>
      <w:lvlText w:val="%1"/>
      <w:lvlJc w:val="left"/>
      <w:pPr>
        <w:ind w:left="470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301" w:hanging="352"/>
      </w:pPr>
      <w:rPr>
        <w:rFonts w:hint="default"/>
      </w:rPr>
    </w:lvl>
    <w:lvl w:ilvl="3">
      <w:numFmt w:val="bullet"/>
      <w:lvlText w:val="•"/>
      <w:lvlJc w:val="left"/>
      <w:pPr>
        <w:ind w:left="3211" w:hanging="352"/>
      </w:pPr>
      <w:rPr>
        <w:rFonts w:hint="default"/>
      </w:rPr>
    </w:lvl>
    <w:lvl w:ilvl="4">
      <w:numFmt w:val="bullet"/>
      <w:lvlText w:val="•"/>
      <w:lvlJc w:val="left"/>
      <w:pPr>
        <w:ind w:left="4122" w:hanging="352"/>
      </w:pPr>
      <w:rPr>
        <w:rFonts w:hint="default"/>
      </w:rPr>
    </w:lvl>
    <w:lvl w:ilvl="5">
      <w:numFmt w:val="bullet"/>
      <w:lvlText w:val="•"/>
      <w:lvlJc w:val="left"/>
      <w:pPr>
        <w:ind w:left="5033" w:hanging="352"/>
      </w:pPr>
      <w:rPr>
        <w:rFonts w:hint="default"/>
      </w:rPr>
    </w:lvl>
    <w:lvl w:ilvl="6">
      <w:numFmt w:val="bullet"/>
      <w:lvlText w:val="•"/>
      <w:lvlJc w:val="left"/>
      <w:pPr>
        <w:ind w:left="5943" w:hanging="352"/>
      </w:pPr>
      <w:rPr>
        <w:rFonts w:hint="default"/>
      </w:rPr>
    </w:lvl>
    <w:lvl w:ilvl="7">
      <w:numFmt w:val="bullet"/>
      <w:lvlText w:val="•"/>
      <w:lvlJc w:val="left"/>
      <w:pPr>
        <w:ind w:left="6854" w:hanging="352"/>
      </w:pPr>
      <w:rPr>
        <w:rFonts w:hint="default"/>
      </w:rPr>
    </w:lvl>
    <w:lvl w:ilvl="8">
      <w:numFmt w:val="bullet"/>
      <w:lvlText w:val="•"/>
      <w:lvlJc w:val="left"/>
      <w:pPr>
        <w:ind w:left="7765" w:hanging="352"/>
      </w:pPr>
      <w:rPr>
        <w:rFonts w:hint="default"/>
      </w:rPr>
    </w:lvl>
  </w:abstractNum>
  <w:abstractNum w:abstractNumId="9" w15:restartNumberingAfterBreak="0">
    <w:nsid w:val="6BF85236"/>
    <w:multiLevelType w:val="hybridMultilevel"/>
    <w:tmpl w:val="2BF81714"/>
    <w:lvl w:ilvl="0" w:tplc="D5664534">
      <w:start w:val="1"/>
      <w:numFmt w:val="lowerLetter"/>
      <w:lvlText w:val="%1)"/>
      <w:lvlJc w:val="left"/>
      <w:pPr>
        <w:ind w:left="421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DACDAC8">
      <w:numFmt w:val="bullet"/>
      <w:lvlText w:val="•"/>
      <w:lvlJc w:val="left"/>
      <w:pPr>
        <w:ind w:left="1346" w:hanging="206"/>
      </w:pPr>
      <w:rPr>
        <w:rFonts w:hint="default"/>
      </w:rPr>
    </w:lvl>
    <w:lvl w:ilvl="2" w:tplc="AD90E61E">
      <w:numFmt w:val="bullet"/>
      <w:lvlText w:val="•"/>
      <w:lvlJc w:val="left"/>
      <w:pPr>
        <w:ind w:left="2273" w:hanging="206"/>
      </w:pPr>
      <w:rPr>
        <w:rFonts w:hint="default"/>
      </w:rPr>
    </w:lvl>
    <w:lvl w:ilvl="3" w:tplc="9796D18E">
      <w:numFmt w:val="bullet"/>
      <w:lvlText w:val="•"/>
      <w:lvlJc w:val="left"/>
      <w:pPr>
        <w:ind w:left="3199" w:hanging="206"/>
      </w:pPr>
      <w:rPr>
        <w:rFonts w:hint="default"/>
      </w:rPr>
    </w:lvl>
    <w:lvl w:ilvl="4" w:tplc="BC36E5BA">
      <w:numFmt w:val="bullet"/>
      <w:lvlText w:val="•"/>
      <w:lvlJc w:val="left"/>
      <w:pPr>
        <w:ind w:left="4126" w:hanging="206"/>
      </w:pPr>
      <w:rPr>
        <w:rFonts w:hint="default"/>
      </w:rPr>
    </w:lvl>
    <w:lvl w:ilvl="5" w:tplc="A7DAFCEE">
      <w:numFmt w:val="bullet"/>
      <w:lvlText w:val="•"/>
      <w:lvlJc w:val="left"/>
      <w:pPr>
        <w:ind w:left="5053" w:hanging="206"/>
      </w:pPr>
      <w:rPr>
        <w:rFonts w:hint="default"/>
      </w:rPr>
    </w:lvl>
    <w:lvl w:ilvl="6" w:tplc="D02846E4">
      <w:numFmt w:val="bullet"/>
      <w:lvlText w:val="•"/>
      <w:lvlJc w:val="left"/>
      <w:pPr>
        <w:ind w:left="5979" w:hanging="206"/>
      </w:pPr>
      <w:rPr>
        <w:rFonts w:hint="default"/>
      </w:rPr>
    </w:lvl>
    <w:lvl w:ilvl="7" w:tplc="E7786C8C">
      <w:numFmt w:val="bullet"/>
      <w:lvlText w:val="•"/>
      <w:lvlJc w:val="left"/>
      <w:pPr>
        <w:ind w:left="6906" w:hanging="206"/>
      </w:pPr>
      <w:rPr>
        <w:rFonts w:hint="default"/>
      </w:rPr>
    </w:lvl>
    <w:lvl w:ilvl="8" w:tplc="9A3C94DE">
      <w:numFmt w:val="bullet"/>
      <w:lvlText w:val="•"/>
      <w:lvlJc w:val="left"/>
      <w:pPr>
        <w:ind w:left="7833" w:hanging="206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08"/>
    <w:rsid w:val="003A5716"/>
    <w:rsid w:val="004A0EE2"/>
    <w:rsid w:val="0091160B"/>
    <w:rsid w:val="00DD4E25"/>
    <w:rsid w:val="00E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B04C1-0287-478C-A11C-89F0F918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743" w:right="45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27"/>
      <w:ind w:left="470" w:hanging="352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2"/>
      <w:ind w:left="542" w:hanging="427"/>
    </w:pPr>
  </w:style>
  <w:style w:type="paragraph" w:customStyle="1" w:styleId="TableParagraph">
    <w:name w:val="Table Paragraph"/>
    <w:basedOn w:val="Normalny"/>
    <w:uiPriority w:val="1"/>
    <w:qFormat/>
    <w:pPr>
      <w:spacing w:line="222" w:lineRule="exact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creator>T.R</dc:creator>
  <cp:lastModifiedBy>Małgorzata Olszewska</cp:lastModifiedBy>
  <cp:revision>2</cp:revision>
  <dcterms:created xsi:type="dcterms:W3CDTF">2018-08-23T10:33:00Z</dcterms:created>
  <dcterms:modified xsi:type="dcterms:W3CDTF">2018-08-23T10:33:00Z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2017-09-12T00:00:00Z</vt:filetime>
  </property>
</Properties>
</file>