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88B" w:rsidRPr="008A088B" w:rsidRDefault="008A088B" w:rsidP="008A088B">
      <w:pPr>
        <w:spacing w:after="24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Ogłoszenie nr 504134-N-2017 z dnia 2017-05-09 r. </w:t>
      </w:r>
    </w:p>
    <w:p w:rsidR="008A088B" w:rsidRPr="008A088B" w:rsidRDefault="008A088B" w:rsidP="008A088B">
      <w:pPr>
        <w:spacing w:after="0" w:line="240" w:lineRule="auto"/>
        <w:jc w:val="center"/>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Gmina Miłoradz: „Przebudowa drogi gminnej w Pogorzałej Wsi o długości 917 m., dz. 75/2 obręb nr 0007 Pogorzała Wieś” w ramach poddziałania „Wsparcie inwestycji związanych z tworzeniem, ulepszaniem lub rozbudową wszystkich rodzajów małej infrastruktury, w tym inwestycji w energię odnawialną i w oszczędzanie energii” Programu Rozwoju Obszarów Wiejskich na lata 2014-2020</w:t>
      </w:r>
      <w:r w:rsidRPr="008A088B">
        <w:rPr>
          <w:rFonts w:ascii="Times New Roman" w:eastAsia="Times New Roman" w:hAnsi="Times New Roman" w:cs="Times New Roman"/>
          <w:sz w:val="24"/>
          <w:szCs w:val="24"/>
          <w:lang w:eastAsia="pl-PL"/>
        </w:rPr>
        <w:br/>
        <w:t xml:space="preserve">OGŁOSZENIE O ZAMÓWIENIU - Roboty budowlane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Zamieszczanie ogłoszenia:</w:t>
      </w:r>
      <w:r w:rsidRPr="008A088B">
        <w:rPr>
          <w:rFonts w:ascii="Times New Roman" w:eastAsia="Times New Roman" w:hAnsi="Times New Roman" w:cs="Times New Roman"/>
          <w:sz w:val="24"/>
          <w:szCs w:val="24"/>
          <w:lang w:eastAsia="pl-PL"/>
        </w:rPr>
        <w:t xml:space="preserve"> Zamieszczanie obowiązkowe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Ogłoszenie dotyczy:</w:t>
      </w:r>
      <w:r w:rsidRPr="008A088B">
        <w:rPr>
          <w:rFonts w:ascii="Times New Roman" w:eastAsia="Times New Roman" w:hAnsi="Times New Roman" w:cs="Times New Roman"/>
          <w:sz w:val="24"/>
          <w:szCs w:val="24"/>
          <w:lang w:eastAsia="pl-PL"/>
        </w:rPr>
        <w:t xml:space="preserve"> Zamówienia publicznego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Tak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Nazwa projektu lub programu</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t xml:space="preserve">"BUDOWA LUB MODERNIZACJA DRÓG LOKALNYCH" W RAMACH PODDZIAŁANIA "WSPARCIE INWESTYCJI ZWIĄZANYCH Z TWORZENIEM,ULEPSZANIEM LUB ROZBUDOWĄ WSZYSTKICH RODZAJÓW MAŁEJ INFRASTRUKTURY,W TYM INWESTYCJI W ENERGIĘ ODNAWIALNĄ I W OSZCZĘDZANIE ENERGII" OBJĘTEGO PROGRAMEM ROZWOJU OBSZARÓW WIEJSKICH NA LATA 2014-2020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Nie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A088B">
        <w:rPr>
          <w:rFonts w:ascii="Times New Roman" w:eastAsia="Times New Roman" w:hAnsi="Times New Roman" w:cs="Times New Roman"/>
          <w:sz w:val="24"/>
          <w:szCs w:val="24"/>
          <w:lang w:eastAsia="pl-PL"/>
        </w:rPr>
        <w:t>Pzp</w:t>
      </w:r>
      <w:proofErr w:type="spellEnd"/>
      <w:r w:rsidRPr="008A088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A088B">
        <w:rPr>
          <w:rFonts w:ascii="Times New Roman" w:eastAsia="Times New Roman" w:hAnsi="Times New Roman" w:cs="Times New Roman"/>
          <w:sz w:val="24"/>
          <w:szCs w:val="24"/>
          <w:lang w:eastAsia="pl-PL"/>
        </w:rPr>
        <w:br/>
        <w:t xml:space="preserve">0%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u w:val="single"/>
          <w:lang w:eastAsia="pl-PL"/>
        </w:rPr>
        <w:t>SEKCJA I: ZAMAWIAJĄCY</w:t>
      </w:r>
      <w:r w:rsidRPr="008A088B">
        <w:rPr>
          <w:rFonts w:ascii="Times New Roman" w:eastAsia="Times New Roman" w:hAnsi="Times New Roman" w:cs="Times New Roman"/>
          <w:sz w:val="24"/>
          <w:szCs w:val="24"/>
          <w:lang w:eastAsia="pl-PL"/>
        </w:rPr>
        <w:t xml:space="preserv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Postępowanie przeprowadza centralny zamawiający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Nie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Nie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Informacje na temat podmiotu któremu zamawiający powierzył/powierzyli prowadzenie postępowania:</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Postępowanie jest przeprowadzane wspólnie przez zamawiających</w:t>
      </w:r>
      <w:r w:rsidRPr="008A088B">
        <w:rPr>
          <w:rFonts w:ascii="Times New Roman" w:eastAsia="Times New Roman" w:hAnsi="Times New Roman" w:cs="Times New Roman"/>
          <w:sz w:val="24"/>
          <w:szCs w:val="24"/>
          <w:lang w:eastAsia="pl-PL"/>
        </w:rPr>
        <w:t xml:space="preserv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Nie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Nie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Informacje dodatkowe:</w:t>
      </w:r>
      <w:r w:rsidRPr="008A088B">
        <w:rPr>
          <w:rFonts w:ascii="Times New Roman" w:eastAsia="Times New Roman" w:hAnsi="Times New Roman" w:cs="Times New Roman"/>
          <w:sz w:val="24"/>
          <w:szCs w:val="24"/>
          <w:lang w:eastAsia="pl-PL"/>
        </w:rPr>
        <w:t xml:space="preserv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I. 1) NAZWA I ADRES: </w:t>
      </w:r>
      <w:r w:rsidRPr="008A088B">
        <w:rPr>
          <w:rFonts w:ascii="Times New Roman" w:eastAsia="Times New Roman" w:hAnsi="Times New Roman" w:cs="Times New Roman"/>
          <w:sz w:val="24"/>
          <w:szCs w:val="24"/>
          <w:lang w:eastAsia="pl-PL"/>
        </w:rPr>
        <w:t xml:space="preserve">Gmina Miłoradz, krajowy numer identyfikacyjny 17074791600000, ul. ul. Żuławska  9 , 82213   Miłoradz, woj. pomorskie, państwo Polska, tel. 552 711 531, e-mail budownictwo@miloradz.malbork.pl, faks 552 711 565. </w:t>
      </w:r>
      <w:r w:rsidRPr="008A088B">
        <w:rPr>
          <w:rFonts w:ascii="Times New Roman" w:eastAsia="Times New Roman" w:hAnsi="Times New Roman" w:cs="Times New Roman"/>
          <w:sz w:val="24"/>
          <w:szCs w:val="24"/>
          <w:lang w:eastAsia="pl-PL"/>
        </w:rPr>
        <w:br/>
        <w:t xml:space="preserve">Adres strony internetowej (URL): miloradz.biuletyn.net </w:t>
      </w:r>
      <w:r w:rsidRPr="008A088B">
        <w:rPr>
          <w:rFonts w:ascii="Times New Roman" w:eastAsia="Times New Roman" w:hAnsi="Times New Roman" w:cs="Times New Roman"/>
          <w:sz w:val="24"/>
          <w:szCs w:val="24"/>
          <w:lang w:eastAsia="pl-PL"/>
        </w:rPr>
        <w:br/>
        <w:t xml:space="preserve">Adres profilu nabywcy: miloradz.biuletyn.net </w:t>
      </w:r>
      <w:r w:rsidRPr="008A088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I. 2) RODZAJ ZAMAWIAJĄCEGO: </w:t>
      </w:r>
      <w:r w:rsidRPr="008A088B">
        <w:rPr>
          <w:rFonts w:ascii="Times New Roman" w:eastAsia="Times New Roman" w:hAnsi="Times New Roman" w:cs="Times New Roman"/>
          <w:sz w:val="24"/>
          <w:szCs w:val="24"/>
          <w:lang w:eastAsia="pl-PL"/>
        </w:rPr>
        <w:t xml:space="preserve">Administracja samorządowa </w:t>
      </w:r>
      <w:r w:rsidRPr="008A088B">
        <w:rPr>
          <w:rFonts w:ascii="Times New Roman" w:eastAsia="Times New Roman" w:hAnsi="Times New Roman" w:cs="Times New Roman"/>
          <w:sz w:val="24"/>
          <w:szCs w:val="24"/>
          <w:lang w:eastAsia="pl-PL"/>
        </w:rPr>
        <w:br/>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I.3) WSPÓLNE UDZIELANIE ZAMÓWIENIA </w:t>
      </w:r>
      <w:r w:rsidRPr="008A088B">
        <w:rPr>
          <w:rFonts w:ascii="Times New Roman" w:eastAsia="Times New Roman" w:hAnsi="Times New Roman" w:cs="Times New Roman"/>
          <w:b/>
          <w:bCs/>
          <w:i/>
          <w:iCs/>
          <w:sz w:val="24"/>
          <w:szCs w:val="24"/>
          <w:lang w:eastAsia="pl-PL"/>
        </w:rPr>
        <w:t>(jeżeli dotyczy)</w:t>
      </w:r>
      <w:r w:rsidRPr="008A088B">
        <w:rPr>
          <w:rFonts w:ascii="Times New Roman" w:eastAsia="Times New Roman" w:hAnsi="Times New Roman" w:cs="Times New Roman"/>
          <w:b/>
          <w:bCs/>
          <w:sz w:val="24"/>
          <w:szCs w:val="24"/>
          <w:lang w:eastAsia="pl-PL"/>
        </w:rPr>
        <w:t xml:space="preserv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088B">
        <w:rPr>
          <w:rFonts w:ascii="Times New Roman" w:eastAsia="Times New Roman" w:hAnsi="Times New Roman" w:cs="Times New Roman"/>
          <w:sz w:val="24"/>
          <w:szCs w:val="24"/>
          <w:lang w:eastAsia="pl-PL"/>
        </w:rPr>
        <w:br/>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I.4) KOMUNIKACJA: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A088B">
        <w:rPr>
          <w:rFonts w:ascii="Times New Roman" w:eastAsia="Times New Roman" w:hAnsi="Times New Roman" w:cs="Times New Roman"/>
          <w:sz w:val="24"/>
          <w:szCs w:val="24"/>
          <w:lang w:eastAsia="pl-PL"/>
        </w:rPr>
        <w:t xml:space="preserv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Nie </w:t>
      </w:r>
      <w:r w:rsidRPr="008A088B">
        <w:rPr>
          <w:rFonts w:ascii="Times New Roman" w:eastAsia="Times New Roman" w:hAnsi="Times New Roman" w:cs="Times New Roman"/>
          <w:sz w:val="24"/>
          <w:szCs w:val="24"/>
          <w:lang w:eastAsia="pl-PL"/>
        </w:rPr>
        <w:br/>
        <w:t xml:space="preserve">miloradz.biuletyn.net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Nie </w:t>
      </w:r>
      <w:r w:rsidRPr="008A088B">
        <w:rPr>
          <w:rFonts w:ascii="Times New Roman" w:eastAsia="Times New Roman" w:hAnsi="Times New Roman" w:cs="Times New Roman"/>
          <w:sz w:val="24"/>
          <w:szCs w:val="24"/>
          <w:lang w:eastAsia="pl-PL"/>
        </w:rPr>
        <w:br/>
        <w:t xml:space="preserve">miloradz.biuletyn.net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Nie </w:t>
      </w:r>
      <w:r w:rsidRPr="008A088B">
        <w:rPr>
          <w:rFonts w:ascii="Times New Roman" w:eastAsia="Times New Roman" w:hAnsi="Times New Roman" w:cs="Times New Roman"/>
          <w:sz w:val="24"/>
          <w:szCs w:val="24"/>
          <w:lang w:eastAsia="pl-PL"/>
        </w:rPr>
        <w:br/>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Oferty lub wnioski o dopuszczenie do udziału w postępowaniu należy przesyłać:</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Elektronicznie</w:t>
      </w:r>
      <w:r w:rsidRPr="008A088B">
        <w:rPr>
          <w:rFonts w:ascii="Times New Roman" w:eastAsia="Times New Roman" w:hAnsi="Times New Roman" w:cs="Times New Roman"/>
          <w:sz w:val="24"/>
          <w:szCs w:val="24"/>
          <w:lang w:eastAsia="pl-PL"/>
        </w:rPr>
        <w:t xml:space="preserv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Nie </w:t>
      </w:r>
      <w:r w:rsidRPr="008A088B">
        <w:rPr>
          <w:rFonts w:ascii="Times New Roman" w:eastAsia="Times New Roman" w:hAnsi="Times New Roman" w:cs="Times New Roman"/>
          <w:sz w:val="24"/>
          <w:szCs w:val="24"/>
          <w:lang w:eastAsia="pl-PL"/>
        </w:rPr>
        <w:br/>
        <w:t xml:space="preserve">adres </w:t>
      </w:r>
      <w:r w:rsidRPr="008A088B">
        <w:rPr>
          <w:rFonts w:ascii="Times New Roman" w:eastAsia="Times New Roman" w:hAnsi="Times New Roman" w:cs="Times New Roman"/>
          <w:sz w:val="24"/>
          <w:szCs w:val="24"/>
          <w:lang w:eastAsia="pl-PL"/>
        </w:rPr>
        <w:br/>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t xml:space="preserve">Nie </w:t>
      </w:r>
      <w:r w:rsidRPr="008A088B">
        <w:rPr>
          <w:rFonts w:ascii="Times New Roman" w:eastAsia="Times New Roman" w:hAnsi="Times New Roman" w:cs="Times New Roman"/>
          <w:sz w:val="24"/>
          <w:szCs w:val="24"/>
          <w:lang w:eastAsia="pl-PL"/>
        </w:rPr>
        <w:br/>
        <w:t xml:space="preserve">Inny sposób: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t xml:space="preserve">Nie </w:t>
      </w:r>
      <w:r w:rsidRPr="008A088B">
        <w:rPr>
          <w:rFonts w:ascii="Times New Roman" w:eastAsia="Times New Roman" w:hAnsi="Times New Roman" w:cs="Times New Roman"/>
          <w:sz w:val="24"/>
          <w:szCs w:val="24"/>
          <w:lang w:eastAsia="pl-PL"/>
        </w:rPr>
        <w:br/>
        <w:t xml:space="preserve">Inny sposób: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Adres: </w:t>
      </w:r>
      <w:r w:rsidRPr="008A088B">
        <w:rPr>
          <w:rFonts w:ascii="Times New Roman" w:eastAsia="Times New Roman" w:hAnsi="Times New Roman" w:cs="Times New Roman"/>
          <w:sz w:val="24"/>
          <w:szCs w:val="24"/>
          <w:lang w:eastAsia="pl-PL"/>
        </w:rPr>
        <w:br/>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A088B">
        <w:rPr>
          <w:rFonts w:ascii="Times New Roman" w:eastAsia="Times New Roman" w:hAnsi="Times New Roman" w:cs="Times New Roman"/>
          <w:sz w:val="24"/>
          <w:szCs w:val="24"/>
          <w:lang w:eastAsia="pl-PL"/>
        </w:rPr>
        <w:t xml:space="preserv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Nie </w:t>
      </w:r>
      <w:r w:rsidRPr="008A088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A088B">
        <w:rPr>
          <w:rFonts w:ascii="Times New Roman" w:eastAsia="Times New Roman" w:hAnsi="Times New Roman" w:cs="Times New Roman"/>
          <w:sz w:val="24"/>
          <w:szCs w:val="24"/>
          <w:lang w:eastAsia="pl-PL"/>
        </w:rPr>
        <w:br/>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u w:val="single"/>
          <w:lang w:eastAsia="pl-PL"/>
        </w:rPr>
        <w:t xml:space="preserve">SEKCJA II: PRZEDMIOT ZAMÓWIENIA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II.1) Nazwa nadana zamówieniu przez zamawiającego: </w:t>
      </w:r>
      <w:r w:rsidRPr="008A088B">
        <w:rPr>
          <w:rFonts w:ascii="Times New Roman" w:eastAsia="Times New Roman" w:hAnsi="Times New Roman" w:cs="Times New Roman"/>
          <w:sz w:val="24"/>
          <w:szCs w:val="24"/>
          <w:lang w:eastAsia="pl-PL"/>
        </w:rPr>
        <w:t xml:space="preserve">„Przebudowa drogi gminnej w Pogorzałej Wsi o długości 917 m., dz. 75/2 obręb nr 0007 Pogorzała Wieś” w ramach poddziałania „Wsparcie inwestycji związanych z tworzeniem, ulepszaniem lub rozbudową wszystkich rodzajów małej infrastruktury, w tym inwestycji w energię odnawialną i w oszczędzanie energii” Programu Rozwoju Obszarów Wiejskich na lata 2014-2020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Numer referencyjny: </w:t>
      </w:r>
      <w:r w:rsidRPr="008A088B">
        <w:rPr>
          <w:rFonts w:ascii="Times New Roman" w:eastAsia="Times New Roman" w:hAnsi="Times New Roman" w:cs="Times New Roman"/>
          <w:sz w:val="24"/>
          <w:szCs w:val="24"/>
          <w:lang w:eastAsia="pl-PL"/>
        </w:rPr>
        <w:t xml:space="preserve">R.271.6.2017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A088B" w:rsidRPr="008A088B" w:rsidRDefault="008A088B" w:rsidP="008A088B">
      <w:pPr>
        <w:spacing w:after="0" w:line="240" w:lineRule="auto"/>
        <w:jc w:val="both"/>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Nie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II.2) Rodzaj zamówienia: </w:t>
      </w:r>
      <w:r w:rsidRPr="008A088B">
        <w:rPr>
          <w:rFonts w:ascii="Times New Roman" w:eastAsia="Times New Roman" w:hAnsi="Times New Roman" w:cs="Times New Roman"/>
          <w:sz w:val="24"/>
          <w:szCs w:val="24"/>
          <w:lang w:eastAsia="pl-PL"/>
        </w:rPr>
        <w:t xml:space="preserve">Roboty budowlane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II.3) Informacja o możliwości składania ofert częściowych</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t xml:space="preserve">Zamówienie podzielone jest na części: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Nie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Oferty lub wnioski o dopuszczenie do udziału w postępowaniu można składać w odniesieniu do:</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lastRenderedPageBreak/>
        <w:br/>
      </w:r>
      <w:r w:rsidRPr="008A088B">
        <w:rPr>
          <w:rFonts w:ascii="Times New Roman" w:eastAsia="Times New Roman" w:hAnsi="Times New Roman" w:cs="Times New Roman"/>
          <w:b/>
          <w:bCs/>
          <w:sz w:val="24"/>
          <w:szCs w:val="24"/>
          <w:lang w:eastAsia="pl-PL"/>
        </w:rPr>
        <w:t xml:space="preserve">II.4) Krótki opis przedmiotu zamówienia </w:t>
      </w:r>
      <w:r w:rsidRPr="008A088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A088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A088B">
        <w:rPr>
          <w:rFonts w:ascii="Times New Roman" w:eastAsia="Times New Roman" w:hAnsi="Times New Roman" w:cs="Times New Roman"/>
          <w:sz w:val="24"/>
          <w:szCs w:val="24"/>
          <w:lang w:eastAsia="pl-PL"/>
        </w:rPr>
        <w:t>1. Przedmiotem zamówienia jest robota budowlana polegająca na przebudowie istniejącej drogi gminnej w Pogorzałej Wsi o długości 917 m., dz. 75/2 obręb nr 0007 Pogorzała Wieś w ramach poddziałania „Wsparcie inwestycji związanych z tworzeniem, ulepszaniem lub rozbudową wszystkich rodzajów małej infrastruktury, w tym inwestycji w energię odnawialną i w oszczędzanie energii” realizowaną w ramach Programu Rozwoju Obszarów Wiejskich na lata 2014-2020, wraz z wzmocnieniem jezdni jej odwodnieniem na terenie zabudowanym, odbudową ciągu pieszego oraz zjazdów. Zakres robót obejmuje m.in. : - roboty przygotowawcze, - poszerzenie nawierzchni drogi do 4,5 m. - wykonanie warstwy wyrównawczej istniejącej nawierzchni - wykonanie warstwy ścieralnej nawierzchni z mieszanki bitumicznej oraz wykonania nawierzchni z kostki betonowej typu „</w:t>
      </w:r>
      <w:proofErr w:type="spellStart"/>
      <w:r w:rsidRPr="008A088B">
        <w:rPr>
          <w:rFonts w:ascii="Times New Roman" w:eastAsia="Times New Roman" w:hAnsi="Times New Roman" w:cs="Times New Roman"/>
          <w:sz w:val="24"/>
          <w:szCs w:val="24"/>
          <w:lang w:eastAsia="pl-PL"/>
        </w:rPr>
        <w:t>polbruk</w:t>
      </w:r>
      <w:proofErr w:type="spellEnd"/>
      <w:r w:rsidRPr="008A088B">
        <w:rPr>
          <w:rFonts w:ascii="Times New Roman" w:eastAsia="Times New Roman" w:hAnsi="Times New Roman" w:cs="Times New Roman"/>
          <w:sz w:val="24"/>
          <w:szCs w:val="24"/>
          <w:lang w:eastAsia="pl-PL"/>
        </w:rPr>
        <w:t xml:space="preserve">”, - poprawa odwodnienia drogi, - roboty wykończeniowe. Na długości przebudowywanego odcinka drogi przewidziane zostało wzmocnienie istniejącej jezdni warstwami bitumicznymi o grubości min. 11 cm. Wzdłuż drogi przebudowywanej zaplanowano nowy ciąg chodnikowy o szerokości 1,5 m., o nawierzchni z mieszanki bitumicznej. Po obu stronach istniejącej konstrukcji jezdni zaprojektowano poszerzenia do szerokości jezdni projektowanej 4,5 m. Szerokość jezdni maja ograniczać krawężniki betonowe 15x30 na ławie betonowej z oporem, po drugiej stronie jezdni ściek betonowy korytkowy. Istniejąca jezdnię zaprojektowano wyrównaniem warstwą wyrównawczą z kruszywa łamanego stabilizowanego mechaniczne, przykrytego warstwami bitumicznymi , gr. 11 cm w km 0+000 do km745,87 na całej szerokości jezdni. W km 0+745,87 do km 0+917 na istniejących płytach betonowych przewidziane zostało ułożenie nawierzchni z kostki betonowej typu „ </w:t>
      </w:r>
      <w:proofErr w:type="spellStart"/>
      <w:r w:rsidRPr="008A088B">
        <w:rPr>
          <w:rFonts w:ascii="Times New Roman" w:eastAsia="Times New Roman" w:hAnsi="Times New Roman" w:cs="Times New Roman"/>
          <w:sz w:val="24"/>
          <w:szCs w:val="24"/>
          <w:lang w:eastAsia="pl-PL"/>
        </w:rPr>
        <w:t>polbruk</w:t>
      </w:r>
      <w:proofErr w:type="spellEnd"/>
      <w:r w:rsidRPr="008A088B">
        <w:rPr>
          <w:rFonts w:ascii="Times New Roman" w:eastAsia="Times New Roman" w:hAnsi="Times New Roman" w:cs="Times New Roman"/>
          <w:sz w:val="24"/>
          <w:szCs w:val="24"/>
          <w:lang w:eastAsia="pl-PL"/>
        </w:rPr>
        <w:t xml:space="preserve">” o grubości 8 cm., na podsypce cementowo – piaskowej o zmiennej grubości do nadania projektowanego spadku. Na poszerzeniach zaprojektowano konstrukcję jak pod warstwy bitumiczne. Na całej długości odcinka zaprojektowano po prawej stronie chodnik o szerokości 1,50 m. na powierzchni 1239 m2 o nawierzchni z mieszanki bitumicznej BA0/12,5 grubości 4,00 cm. Istniejące zjazdy zarówno do posesji przez chodniki zaprojektowano częściowo z mieszanek mineralno- bitumicznych oraz z kostki betonowej, grubość 8 cm., na podbudowie jak i poszerzeniach. Roboty ziemne należy wykonać zgodnie z wykazem poszerzeń i robót ziemnych. ZAŁOŻONA KONCEPCJA DROGI: Konstrukcja jezdni o przekroju </w:t>
      </w:r>
      <w:proofErr w:type="spellStart"/>
      <w:r w:rsidRPr="008A088B">
        <w:rPr>
          <w:rFonts w:ascii="Times New Roman" w:eastAsia="Times New Roman" w:hAnsi="Times New Roman" w:cs="Times New Roman"/>
          <w:sz w:val="24"/>
          <w:szCs w:val="24"/>
          <w:lang w:eastAsia="pl-PL"/>
        </w:rPr>
        <w:t>półulicznym</w:t>
      </w:r>
      <w:proofErr w:type="spellEnd"/>
      <w:r w:rsidRPr="008A088B">
        <w:rPr>
          <w:rFonts w:ascii="Times New Roman" w:eastAsia="Times New Roman" w:hAnsi="Times New Roman" w:cs="Times New Roman"/>
          <w:sz w:val="24"/>
          <w:szCs w:val="24"/>
          <w:lang w:eastAsia="pl-PL"/>
        </w:rPr>
        <w:t xml:space="preserve"> z chodnikiem w km 0+000 do 0+745,87 1. Nawierzchnia – warstwa ścieralna z bet. asfaltowego 0/12,5 – gr. 5 cm dla KR III,VI - warstwa wiążąca z betonu asfaltowego 0/16 - gr. 6 cm dla KR III,VI 2. Wyrównawcza – warstwa z kruszywa łamanego </w:t>
      </w:r>
      <w:proofErr w:type="spellStart"/>
      <w:r w:rsidRPr="008A088B">
        <w:rPr>
          <w:rFonts w:ascii="Times New Roman" w:eastAsia="Times New Roman" w:hAnsi="Times New Roman" w:cs="Times New Roman"/>
          <w:sz w:val="24"/>
          <w:szCs w:val="24"/>
          <w:lang w:eastAsia="pl-PL"/>
        </w:rPr>
        <w:t>stab</w:t>
      </w:r>
      <w:proofErr w:type="spellEnd"/>
      <w:r w:rsidRPr="008A088B">
        <w:rPr>
          <w:rFonts w:ascii="Times New Roman" w:eastAsia="Times New Roman" w:hAnsi="Times New Roman" w:cs="Times New Roman"/>
          <w:sz w:val="24"/>
          <w:szCs w:val="24"/>
          <w:lang w:eastAsia="pl-PL"/>
        </w:rPr>
        <w:t xml:space="preserve">. mechanicznie 3. Poszerzenia – warstwa z kruszywa łam. </w:t>
      </w:r>
      <w:proofErr w:type="spellStart"/>
      <w:r w:rsidRPr="008A088B">
        <w:rPr>
          <w:rFonts w:ascii="Times New Roman" w:eastAsia="Times New Roman" w:hAnsi="Times New Roman" w:cs="Times New Roman"/>
          <w:sz w:val="24"/>
          <w:szCs w:val="24"/>
          <w:lang w:eastAsia="pl-PL"/>
        </w:rPr>
        <w:t>stab</w:t>
      </w:r>
      <w:proofErr w:type="spellEnd"/>
      <w:r w:rsidRPr="008A088B">
        <w:rPr>
          <w:rFonts w:ascii="Times New Roman" w:eastAsia="Times New Roman" w:hAnsi="Times New Roman" w:cs="Times New Roman"/>
          <w:sz w:val="24"/>
          <w:szCs w:val="24"/>
          <w:lang w:eastAsia="pl-PL"/>
        </w:rPr>
        <w:t xml:space="preserve">. mechanicznie – gr. 25 cm. 4. warstwa odcinająca z piasku o wodoprzepuszczalności 5m/dobę – gr. 16 cm. 5. krawężnik betonowy 15x30 w ławie bet. z oporem z bet B 15 Konstrukcja jezdni o przekroju </w:t>
      </w:r>
      <w:proofErr w:type="spellStart"/>
      <w:r w:rsidRPr="008A088B">
        <w:rPr>
          <w:rFonts w:ascii="Times New Roman" w:eastAsia="Times New Roman" w:hAnsi="Times New Roman" w:cs="Times New Roman"/>
          <w:sz w:val="24"/>
          <w:szCs w:val="24"/>
          <w:lang w:eastAsia="pl-PL"/>
        </w:rPr>
        <w:t>półulicznym</w:t>
      </w:r>
      <w:proofErr w:type="spellEnd"/>
      <w:r w:rsidRPr="008A088B">
        <w:rPr>
          <w:rFonts w:ascii="Times New Roman" w:eastAsia="Times New Roman" w:hAnsi="Times New Roman" w:cs="Times New Roman"/>
          <w:sz w:val="24"/>
          <w:szCs w:val="24"/>
          <w:lang w:eastAsia="pl-PL"/>
        </w:rPr>
        <w:t xml:space="preserve"> na płytach betonowych drogowych w km. 0+745,87 do 0+917 1. Nawierzchnia – kostka betonowa gr. 8 cm na podsypce </w:t>
      </w:r>
      <w:proofErr w:type="spellStart"/>
      <w:r w:rsidRPr="008A088B">
        <w:rPr>
          <w:rFonts w:ascii="Times New Roman" w:eastAsia="Times New Roman" w:hAnsi="Times New Roman" w:cs="Times New Roman"/>
          <w:sz w:val="24"/>
          <w:szCs w:val="24"/>
          <w:lang w:eastAsia="pl-PL"/>
        </w:rPr>
        <w:t>cem</w:t>
      </w:r>
      <w:proofErr w:type="spellEnd"/>
      <w:r w:rsidRPr="008A088B">
        <w:rPr>
          <w:rFonts w:ascii="Times New Roman" w:eastAsia="Times New Roman" w:hAnsi="Times New Roman" w:cs="Times New Roman"/>
          <w:sz w:val="24"/>
          <w:szCs w:val="24"/>
          <w:lang w:eastAsia="pl-PL"/>
        </w:rPr>
        <w:t xml:space="preserve">. – piaskowej min. 3 cm. 2. Wyrównawcza – warstwa z podsypki </w:t>
      </w:r>
      <w:proofErr w:type="spellStart"/>
      <w:r w:rsidRPr="008A088B">
        <w:rPr>
          <w:rFonts w:ascii="Times New Roman" w:eastAsia="Times New Roman" w:hAnsi="Times New Roman" w:cs="Times New Roman"/>
          <w:sz w:val="24"/>
          <w:szCs w:val="24"/>
          <w:lang w:eastAsia="pl-PL"/>
        </w:rPr>
        <w:t>cem</w:t>
      </w:r>
      <w:proofErr w:type="spellEnd"/>
      <w:r w:rsidRPr="008A088B">
        <w:rPr>
          <w:rFonts w:ascii="Times New Roman" w:eastAsia="Times New Roman" w:hAnsi="Times New Roman" w:cs="Times New Roman"/>
          <w:sz w:val="24"/>
          <w:szCs w:val="24"/>
          <w:lang w:eastAsia="pl-PL"/>
        </w:rPr>
        <w:t xml:space="preserve">. – piaskowej 1:4 min. grubość 3 cm. 3. Poszerzenia – warstwa z kruszywa łam. </w:t>
      </w:r>
      <w:proofErr w:type="spellStart"/>
      <w:r w:rsidRPr="008A088B">
        <w:rPr>
          <w:rFonts w:ascii="Times New Roman" w:eastAsia="Times New Roman" w:hAnsi="Times New Roman" w:cs="Times New Roman"/>
          <w:sz w:val="24"/>
          <w:szCs w:val="24"/>
          <w:lang w:eastAsia="pl-PL"/>
        </w:rPr>
        <w:t>stabiliz</w:t>
      </w:r>
      <w:proofErr w:type="spellEnd"/>
      <w:r w:rsidRPr="008A088B">
        <w:rPr>
          <w:rFonts w:ascii="Times New Roman" w:eastAsia="Times New Roman" w:hAnsi="Times New Roman" w:cs="Times New Roman"/>
          <w:sz w:val="24"/>
          <w:szCs w:val="24"/>
          <w:lang w:eastAsia="pl-PL"/>
        </w:rPr>
        <w:t xml:space="preserve">. mechanicznie – gr. 25 cm. 4. warstwa odcinająca z piasku o wodoprzepuszczalności 5m/dobę – gr. 16 cm. 5. krawężnik betonowy 15x30 w ławie bet. z oporem z bet B 15 KONSTRUKCJA CHODNIKA 1. nawierzchnia – warstwa ścieralna z bet asfaltowego BA0/12,5 – gr. 4 cm. 2. podbudowa zasadnicza; kruszywo przełam. </w:t>
      </w:r>
      <w:proofErr w:type="spellStart"/>
      <w:r w:rsidRPr="008A088B">
        <w:rPr>
          <w:rFonts w:ascii="Times New Roman" w:eastAsia="Times New Roman" w:hAnsi="Times New Roman" w:cs="Times New Roman"/>
          <w:sz w:val="24"/>
          <w:szCs w:val="24"/>
          <w:lang w:eastAsia="pl-PL"/>
        </w:rPr>
        <w:t>stab</w:t>
      </w:r>
      <w:proofErr w:type="spellEnd"/>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lastRenderedPageBreak/>
        <w:t xml:space="preserve">mechanicznie – gr. 15 cm. 3. warstwa odcinająca z piasku o wodoprzepuszczalności 5m/dobę – gr. 10 cm. KONSTRUKCJA ZJAZDÓW: a) 1. nawierzchnia – kostka betonowa gr. 8 cm na podsypce </w:t>
      </w:r>
      <w:proofErr w:type="spellStart"/>
      <w:r w:rsidRPr="008A088B">
        <w:rPr>
          <w:rFonts w:ascii="Times New Roman" w:eastAsia="Times New Roman" w:hAnsi="Times New Roman" w:cs="Times New Roman"/>
          <w:sz w:val="24"/>
          <w:szCs w:val="24"/>
          <w:lang w:eastAsia="pl-PL"/>
        </w:rPr>
        <w:t>cem</w:t>
      </w:r>
      <w:proofErr w:type="spellEnd"/>
      <w:r w:rsidRPr="008A088B">
        <w:rPr>
          <w:rFonts w:ascii="Times New Roman" w:eastAsia="Times New Roman" w:hAnsi="Times New Roman" w:cs="Times New Roman"/>
          <w:sz w:val="24"/>
          <w:szCs w:val="24"/>
          <w:lang w:eastAsia="pl-PL"/>
        </w:rPr>
        <w:t xml:space="preserve">. – piaskowej – 3 cm. 2. podbudowa zasadnicza; kruszywo przełam. </w:t>
      </w:r>
      <w:proofErr w:type="spellStart"/>
      <w:r w:rsidRPr="008A088B">
        <w:rPr>
          <w:rFonts w:ascii="Times New Roman" w:eastAsia="Times New Roman" w:hAnsi="Times New Roman" w:cs="Times New Roman"/>
          <w:sz w:val="24"/>
          <w:szCs w:val="24"/>
          <w:lang w:eastAsia="pl-PL"/>
        </w:rPr>
        <w:t>stab</w:t>
      </w:r>
      <w:proofErr w:type="spellEnd"/>
      <w:r w:rsidRPr="008A088B">
        <w:rPr>
          <w:rFonts w:ascii="Times New Roman" w:eastAsia="Times New Roman" w:hAnsi="Times New Roman" w:cs="Times New Roman"/>
          <w:sz w:val="24"/>
          <w:szCs w:val="24"/>
          <w:lang w:eastAsia="pl-PL"/>
        </w:rPr>
        <w:t xml:space="preserve">. mechanicznie - gr. 15 cm. 3. warstwa odcinająca z piasku o wodoprzepuszczalności 5cm/dobę – gr. 16 cm. b) 4. nawierzchnia – warstwa ścieralna BA0/12,8 – gr. 5 cm. - warstwa wiążąca BA 0/16 – gr. 6 cm. 5. podbudowa zasadnicza; kruszywo łamane </w:t>
      </w:r>
      <w:proofErr w:type="spellStart"/>
      <w:r w:rsidRPr="008A088B">
        <w:rPr>
          <w:rFonts w:ascii="Times New Roman" w:eastAsia="Times New Roman" w:hAnsi="Times New Roman" w:cs="Times New Roman"/>
          <w:sz w:val="24"/>
          <w:szCs w:val="24"/>
          <w:lang w:eastAsia="pl-PL"/>
        </w:rPr>
        <w:t>stab</w:t>
      </w:r>
      <w:proofErr w:type="spellEnd"/>
      <w:r w:rsidRPr="008A088B">
        <w:rPr>
          <w:rFonts w:ascii="Times New Roman" w:eastAsia="Times New Roman" w:hAnsi="Times New Roman" w:cs="Times New Roman"/>
          <w:sz w:val="24"/>
          <w:szCs w:val="24"/>
          <w:lang w:eastAsia="pl-PL"/>
        </w:rPr>
        <w:t xml:space="preserve">. mechanicznie – gr. 25 cm. 6. warstwa odcinająca z piasku o wodoprzepuszczalności 5m/dobę – gr. 16 cm. Konstrukcję jezdni, zjazdów z kostki bet. ograniczono opornikiem wtopionym 12x30 na ławie betonowej. Krawężnik ustawić na ławie betonowej z oporem z betonu B15. Na odcinku drogi przebudowywanej zaplanowano odwodnienie do przyległego cieku z prefabrykatu betonowego a następnie studzienkami kanalizacji deszczowej do przyległych zaprojektowanych studni chłonnych. 2. Przedmiot zamówienia obejmuje również organizację placu budowy, opracowanie i wprowadzenie tymczasowej organizacji ruchu, zabezpieczenie terenu budowy, wykonanie niezbędnych badań i prób, uporządkowanie terenu po zakończeniu robót. W przypadku użycia w dokumentacji określeń wskazujące na typ, znaki towarowe lub pochodzenie przedmiotu zamówienia należy odczytywać je wraz z wyrazami lub równoważne. Nazwy własne są przykładowe, określają klasę produktu i służą ustaleniu standardu- nie wskazują na konkretny wyrób lub konkretnego producenta. Wykonawca oferując przedmiot równoważny do opisanego w specyfikacji czy przedmiarach jest zobowiązany zachować równoważność w zakresie parametrów użytkowych, funkcjonalnych, gabarytowych i jakościowych, które muszą być na poziomie nie niższym od parametrów wskazanych przez Zamawiającego. Ciężar udowodnienia, że oferowane artykuły są równoważne w stosunku do wymagań określonych przez Zamawiającego spoczywa na składającym ofertę. W przypadku wątpliwości Wykonawcy co do równoważności oferowanych materiałów lub wyrobów z wymaganiami Zamawiającego Wykonawca winien wystąpić do Zamawiającego ze stosownym zapytaniem na podstawie art. 38 ustawy Prawo Zamówień Publicznych. 3. Szczegółowy opis przedmiotu zamówienia i zakres robót określa projekt budowlano – wykonawczy – załącznik nr 8 do SIWZ oraz przedmiar robót - Załącznik nr 9 do SIWZ oraz specyfikacja techniczna– Załącznik nr 10 do SIWZ. Przedmiar robót stanowi materiał pomocniczy przy wyliczeniu ceny całkowitej. Głównym dokumentem zobowiązującym Wykonawcę do wykonania zamówienia jest projekt budowlano – wykonawczy. Szczegółowy zakres praw i obowiązków związanych z realizacją zamówienia określa projekt umowy Załącznik nr 11 do SIWZ. 4. Zamawiający ustala minimalny termin gwarancji na przedmiot zamówienia na 36 miesięcy, a maksymalny na 60 miesięcy zgodnie z przyjętym kryterium oceny ofert „Termin gwarancji”. Gwarancja obejmuje wszelkie wbudowane urządzenia i materiały oraz wykonane prace budowlane przez cały deklarowany przez Wykonawcę okres bez żadnych wyjątków. Udzielając gwarancji wykonawca zapewnia bezpłatne czynności przeglądów gwarancyjnych w okresie udzielonej gwarancji na cały przedmiot zamówienia, więc powinien ten koszt uwzględnić w wynagrodzeniu. 5. Zaleca się, aby Wykonawcy dokonali wizji lokalnej miejsca realizacji przedmiotu zamówienia i jego okolic w celu dokonania oceny dokumentów i informacji przekazywanych w ramach niniejszego postępowania. Zamawiający informuje, iż nie dokonanie wizji lokalnej przez Wykonawcę nie będzie skutkować konsekwencjami w postaci wykluczenia z postępowania bądź odrzucenia oferty. 6. Zamówienie musi odpowiadać wymaganiom technicznym i terminowym określonym we wszystkich rozdziałach niniejszej Specyfikacji. Wykonawca zobowiązany jest wykonać pełny zakres robót, który jest konieczny z punktu widzenia </w:t>
      </w:r>
      <w:r w:rsidRPr="008A088B">
        <w:rPr>
          <w:rFonts w:ascii="Times New Roman" w:eastAsia="Times New Roman" w:hAnsi="Times New Roman" w:cs="Times New Roman"/>
          <w:sz w:val="24"/>
          <w:szCs w:val="24"/>
          <w:lang w:eastAsia="pl-PL"/>
        </w:rPr>
        <w:lastRenderedPageBreak/>
        <w:t xml:space="preserve">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 7. Wykonawcy ponoszą odpowiedzialność za zapoznanie się z należytą starannością z treścią dokumentacji przetargowej oraz za uzyskanie wiarygodnej informacji odnoście warunków i zobowiązań, które w jakikolwiek sposób mogą wpłynąć na cenę oferty lub realizację robót.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II.5) Główny kod CPV: </w:t>
      </w:r>
      <w:r w:rsidRPr="008A088B">
        <w:rPr>
          <w:rFonts w:ascii="Times New Roman" w:eastAsia="Times New Roman" w:hAnsi="Times New Roman" w:cs="Times New Roman"/>
          <w:sz w:val="24"/>
          <w:szCs w:val="24"/>
          <w:lang w:eastAsia="pl-PL"/>
        </w:rPr>
        <w:t xml:space="preserve">45000000-7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Dodatkowe kody CPV:</w:t>
      </w:r>
      <w:r w:rsidRPr="008A08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A088B" w:rsidRPr="008A088B" w:rsidTr="008A088B">
        <w:tc>
          <w:tcPr>
            <w:tcW w:w="0" w:type="auto"/>
            <w:tcBorders>
              <w:top w:val="single" w:sz="6" w:space="0" w:color="000000"/>
              <w:left w:val="single" w:sz="6" w:space="0" w:color="000000"/>
              <w:bottom w:val="single" w:sz="6" w:space="0" w:color="000000"/>
              <w:right w:val="single" w:sz="6" w:space="0" w:color="000000"/>
            </w:tcBorders>
            <w:vAlign w:val="center"/>
            <w:hideMark/>
          </w:tcPr>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Kod CPV</w:t>
            </w:r>
          </w:p>
        </w:tc>
      </w:tr>
      <w:tr w:rsidR="008A088B" w:rsidRPr="008A088B" w:rsidTr="008A088B">
        <w:tc>
          <w:tcPr>
            <w:tcW w:w="0" w:type="auto"/>
            <w:tcBorders>
              <w:top w:val="single" w:sz="6" w:space="0" w:color="000000"/>
              <w:left w:val="single" w:sz="6" w:space="0" w:color="000000"/>
              <w:bottom w:val="single" w:sz="6" w:space="0" w:color="000000"/>
              <w:right w:val="single" w:sz="6" w:space="0" w:color="000000"/>
            </w:tcBorders>
            <w:vAlign w:val="center"/>
            <w:hideMark/>
          </w:tcPr>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45100000-8</w:t>
            </w:r>
          </w:p>
        </w:tc>
      </w:tr>
      <w:tr w:rsidR="008A088B" w:rsidRPr="008A088B" w:rsidTr="008A088B">
        <w:tc>
          <w:tcPr>
            <w:tcW w:w="0" w:type="auto"/>
            <w:tcBorders>
              <w:top w:val="single" w:sz="6" w:space="0" w:color="000000"/>
              <w:left w:val="single" w:sz="6" w:space="0" w:color="000000"/>
              <w:bottom w:val="single" w:sz="6" w:space="0" w:color="000000"/>
              <w:right w:val="single" w:sz="6" w:space="0" w:color="000000"/>
            </w:tcBorders>
            <w:vAlign w:val="center"/>
            <w:hideMark/>
          </w:tcPr>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45233220-7</w:t>
            </w:r>
          </w:p>
        </w:tc>
      </w:tr>
      <w:tr w:rsidR="008A088B" w:rsidRPr="008A088B" w:rsidTr="008A088B">
        <w:tc>
          <w:tcPr>
            <w:tcW w:w="0" w:type="auto"/>
            <w:tcBorders>
              <w:top w:val="single" w:sz="6" w:space="0" w:color="000000"/>
              <w:left w:val="single" w:sz="6" w:space="0" w:color="000000"/>
              <w:bottom w:val="single" w:sz="6" w:space="0" w:color="000000"/>
              <w:right w:val="single" w:sz="6" w:space="0" w:color="000000"/>
            </w:tcBorders>
            <w:vAlign w:val="center"/>
            <w:hideMark/>
          </w:tcPr>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45233200-1</w:t>
            </w:r>
          </w:p>
        </w:tc>
      </w:tr>
      <w:tr w:rsidR="008A088B" w:rsidRPr="008A088B" w:rsidTr="008A088B">
        <w:tc>
          <w:tcPr>
            <w:tcW w:w="0" w:type="auto"/>
            <w:tcBorders>
              <w:top w:val="single" w:sz="6" w:space="0" w:color="000000"/>
              <w:left w:val="single" w:sz="6" w:space="0" w:color="000000"/>
              <w:bottom w:val="single" w:sz="6" w:space="0" w:color="000000"/>
              <w:right w:val="single" w:sz="6" w:space="0" w:color="000000"/>
            </w:tcBorders>
            <w:vAlign w:val="center"/>
            <w:hideMark/>
          </w:tcPr>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45232400-6</w:t>
            </w:r>
          </w:p>
        </w:tc>
      </w:tr>
    </w:tbl>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II.6) Całkowita wartość zamówienia </w:t>
      </w:r>
      <w:r w:rsidRPr="008A088B">
        <w:rPr>
          <w:rFonts w:ascii="Times New Roman" w:eastAsia="Times New Roman" w:hAnsi="Times New Roman" w:cs="Times New Roman"/>
          <w:i/>
          <w:iCs/>
          <w:sz w:val="24"/>
          <w:szCs w:val="24"/>
          <w:lang w:eastAsia="pl-PL"/>
        </w:rPr>
        <w:t>(jeżeli zamawiający podaje informacje o wartości zamówienia)</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t xml:space="preserve">Wartość bez VAT: </w:t>
      </w:r>
      <w:r w:rsidRPr="008A088B">
        <w:rPr>
          <w:rFonts w:ascii="Times New Roman" w:eastAsia="Times New Roman" w:hAnsi="Times New Roman" w:cs="Times New Roman"/>
          <w:sz w:val="24"/>
          <w:szCs w:val="24"/>
          <w:lang w:eastAsia="pl-PL"/>
        </w:rPr>
        <w:br/>
        <w:t xml:space="preserve">Waluta: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A088B">
        <w:rPr>
          <w:rFonts w:ascii="Times New Roman" w:eastAsia="Times New Roman" w:hAnsi="Times New Roman" w:cs="Times New Roman"/>
          <w:sz w:val="24"/>
          <w:szCs w:val="24"/>
          <w:lang w:eastAsia="pl-PL"/>
        </w:rPr>
        <w:t xml:space="preserv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A088B">
        <w:rPr>
          <w:rFonts w:ascii="Times New Roman" w:eastAsia="Times New Roman" w:hAnsi="Times New Roman" w:cs="Times New Roman"/>
          <w:b/>
          <w:bCs/>
          <w:sz w:val="24"/>
          <w:szCs w:val="24"/>
          <w:lang w:eastAsia="pl-PL"/>
        </w:rPr>
        <w:t>Pzp</w:t>
      </w:r>
      <w:proofErr w:type="spellEnd"/>
      <w:r w:rsidRPr="008A088B">
        <w:rPr>
          <w:rFonts w:ascii="Times New Roman" w:eastAsia="Times New Roman" w:hAnsi="Times New Roman" w:cs="Times New Roman"/>
          <w:b/>
          <w:bCs/>
          <w:sz w:val="24"/>
          <w:szCs w:val="24"/>
          <w:lang w:eastAsia="pl-PL"/>
        </w:rPr>
        <w:t xml:space="preserve">: </w:t>
      </w:r>
      <w:r w:rsidRPr="008A088B">
        <w:rPr>
          <w:rFonts w:ascii="Times New Roman" w:eastAsia="Times New Roman" w:hAnsi="Times New Roman" w:cs="Times New Roman"/>
          <w:sz w:val="24"/>
          <w:szCs w:val="24"/>
          <w:lang w:eastAsia="pl-PL"/>
        </w:rPr>
        <w:t xml:space="preserve">Nie </w:t>
      </w:r>
      <w:r w:rsidRPr="008A088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A088B">
        <w:rPr>
          <w:rFonts w:ascii="Times New Roman" w:eastAsia="Times New Roman" w:hAnsi="Times New Roman" w:cs="Times New Roman"/>
          <w:sz w:val="24"/>
          <w:szCs w:val="24"/>
          <w:lang w:eastAsia="pl-PL"/>
        </w:rPr>
        <w:t>Pzp</w:t>
      </w:r>
      <w:proofErr w:type="spellEnd"/>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t> </w:t>
      </w:r>
      <w:r w:rsidRPr="008A088B">
        <w:rPr>
          <w:rFonts w:ascii="Times New Roman" w:eastAsia="Times New Roman" w:hAnsi="Times New Roman" w:cs="Times New Roman"/>
          <w:i/>
          <w:iCs/>
          <w:sz w:val="24"/>
          <w:szCs w:val="24"/>
          <w:lang w:eastAsia="pl-PL"/>
        </w:rPr>
        <w:t xml:space="preserve"> lub </w:t>
      </w:r>
      <w:r w:rsidRPr="008A088B">
        <w:rPr>
          <w:rFonts w:ascii="Times New Roman" w:eastAsia="Times New Roman" w:hAnsi="Times New Roman" w:cs="Times New Roman"/>
          <w:b/>
          <w:bCs/>
          <w:sz w:val="24"/>
          <w:szCs w:val="24"/>
          <w:lang w:eastAsia="pl-PL"/>
        </w:rPr>
        <w:t>dniach:</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i/>
          <w:iCs/>
          <w:sz w:val="24"/>
          <w:szCs w:val="24"/>
          <w:lang w:eastAsia="pl-PL"/>
        </w:rPr>
        <w:t>lub</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data rozpoczęcia: </w:t>
      </w:r>
      <w:r w:rsidRPr="008A088B">
        <w:rPr>
          <w:rFonts w:ascii="Times New Roman" w:eastAsia="Times New Roman" w:hAnsi="Times New Roman" w:cs="Times New Roman"/>
          <w:sz w:val="24"/>
          <w:szCs w:val="24"/>
          <w:lang w:eastAsia="pl-PL"/>
        </w:rPr>
        <w:t> </w:t>
      </w:r>
      <w:r w:rsidRPr="008A088B">
        <w:rPr>
          <w:rFonts w:ascii="Times New Roman" w:eastAsia="Times New Roman" w:hAnsi="Times New Roman" w:cs="Times New Roman"/>
          <w:i/>
          <w:iCs/>
          <w:sz w:val="24"/>
          <w:szCs w:val="24"/>
          <w:lang w:eastAsia="pl-PL"/>
        </w:rPr>
        <w:t xml:space="preserve"> lub </w:t>
      </w:r>
      <w:r w:rsidRPr="008A088B">
        <w:rPr>
          <w:rFonts w:ascii="Times New Roman" w:eastAsia="Times New Roman" w:hAnsi="Times New Roman" w:cs="Times New Roman"/>
          <w:b/>
          <w:bCs/>
          <w:sz w:val="24"/>
          <w:szCs w:val="24"/>
          <w:lang w:eastAsia="pl-PL"/>
        </w:rPr>
        <w:t xml:space="preserve">zakończenia: </w:t>
      </w:r>
      <w:r w:rsidRPr="008A088B">
        <w:rPr>
          <w:rFonts w:ascii="Times New Roman" w:eastAsia="Times New Roman" w:hAnsi="Times New Roman" w:cs="Times New Roman"/>
          <w:sz w:val="24"/>
          <w:szCs w:val="24"/>
          <w:lang w:eastAsia="pl-PL"/>
        </w:rPr>
        <w:t xml:space="preserve">2017-09-29 00:00:00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II.9) Informacje dodatkowe: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III.1) WARUNKI UDZIAŁU W POSTĘPOWANIU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t xml:space="preserve">Określenie warunków: Zamawiający nie precyzuje w tym zakresie żadnych warunków, których spełnianie Wykonawca zobowiązany jest wykazać w sposób szczególny.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lastRenderedPageBreak/>
        <w:t xml:space="preserve">Informacje dodatkowe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III.1.2) Sytuacja finansowa lub ekonomiczna </w:t>
      </w:r>
      <w:r w:rsidRPr="008A088B">
        <w:rPr>
          <w:rFonts w:ascii="Times New Roman" w:eastAsia="Times New Roman" w:hAnsi="Times New Roman" w:cs="Times New Roman"/>
          <w:sz w:val="24"/>
          <w:szCs w:val="24"/>
          <w:lang w:eastAsia="pl-PL"/>
        </w:rPr>
        <w:br/>
        <w:t xml:space="preserve">Określenie warunków: Zamawiający nie precyzuje w tym zakresie żadnych warunków, których spełnianie Wykonawca zobowiązany jest wykazać w sposób szczególny. </w:t>
      </w:r>
      <w:r w:rsidRPr="008A088B">
        <w:rPr>
          <w:rFonts w:ascii="Times New Roman" w:eastAsia="Times New Roman" w:hAnsi="Times New Roman" w:cs="Times New Roman"/>
          <w:sz w:val="24"/>
          <w:szCs w:val="24"/>
          <w:lang w:eastAsia="pl-PL"/>
        </w:rPr>
        <w:br/>
        <w:t xml:space="preserve">Informacje dodatkowe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III.1.3) Zdolność techniczna lub zawodowa </w:t>
      </w:r>
      <w:r w:rsidRPr="008A088B">
        <w:rPr>
          <w:rFonts w:ascii="Times New Roman" w:eastAsia="Times New Roman" w:hAnsi="Times New Roman" w:cs="Times New Roman"/>
          <w:sz w:val="24"/>
          <w:szCs w:val="24"/>
          <w:lang w:eastAsia="pl-PL"/>
        </w:rPr>
        <w:br/>
        <w:t xml:space="preserve">Określenie warunków: Zamawiający uzna warunek za spełniony, jeżeli Wykonawca wykaże się doświadczeniem, w należytym wykonaniu w okresie ostatnich pięciu lat przed upływem terminu składania ofert, a jeżeli okres prowadzenia działalności jest krótszy – w tym okresie, wykonał należycie, zgodnie z zasadami sztuki budowlanej oraz prawidłowo ukończył co najmniej dwie roboty budowlane odpowiadające swoim rodzajem przedmiotowi zamówienia tj. polegające na budowie/przebudowie/rozbudowie odcinka drogi, o wartości łącznie z podatkiem VAT nie mniejszą niż 500.000,00 zł. brutto każda. Wykonawca musi wykazać, że będzie dysponował osobami, które będą uczestniczyć w wykonywaniu zamówienia, w szczególności odpowiedzialnymi za kierowanie robotami budowlanymi tj. minimum: kierownikiem budowy z uprawnieniami budowlanymi do kierowania robotami w specjalności inżynieryjnej drogowej. </w:t>
      </w:r>
      <w:r w:rsidRPr="008A088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A088B">
        <w:rPr>
          <w:rFonts w:ascii="Times New Roman" w:eastAsia="Times New Roman" w:hAnsi="Times New Roman" w:cs="Times New Roman"/>
          <w:sz w:val="24"/>
          <w:szCs w:val="24"/>
          <w:lang w:eastAsia="pl-PL"/>
        </w:rPr>
        <w:br/>
        <w:t xml:space="preserve">Informacje dodatkowe: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III.2) PODSTAWY WYKLUCZENIA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A088B">
        <w:rPr>
          <w:rFonts w:ascii="Times New Roman" w:eastAsia="Times New Roman" w:hAnsi="Times New Roman" w:cs="Times New Roman"/>
          <w:b/>
          <w:bCs/>
          <w:sz w:val="24"/>
          <w:szCs w:val="24"/>
          <w:lang w:eastAsia="pl-PL"/>
        </w:rPr>
        <w:t>Pzp</w:t>
      </w:r>
      <w:proofErr w:type="spellEnd"/>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A088B">
        <w:rPr>
          <w:rFonts w:ascii="Times New Roman" w:eastAsia="Times New Roman" w:hAnsi="Times New Roman" w:cs="Times New Roman"/>
          <w:b/>
          <w:bCs/>
          <w:sz w:val="24"/>
          <w:szCs w:val="24"/>
          <w:lang w:eastAsia="pl-PL"/>
        </w:rPr>
        <w:t>Pzp</w:t>
      </w:r>
      <w:proofErr w:type="spellEnd"/>
      <w:r w:rsidRPr="008A088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A088B">
        <w:rPr>
          <w:rFonts w:ascii="Times New Roman" w:eastAsia="Times New Roman" w:hAnsi="Times New Roman" w:cs="Times New Roman"/>
          <w:sz w:val="24"/>
          <w:szCs w:val="24"/>
          <w:lang w:eastAsia="pl-PL"/>
        </w:rPr>
        <w:t>Pzp</w:t>
      </w:r>
      <w:proofErr w:type="spellEnd"/>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A088B">
        <w:rPr>
          <w:rFonts w:ascii="Times New Roman" w:eastAsia="Times New Roman" w:hAnsi="Times New Roman" w:cs="Times New Roman"/>
          <w:sz w:val="24"/>
          <w:szCs w:val="24"/>
          <w:lang w:eastAsia="pl-PL"/>
        </w:rPr>
        <w:t>Pzp</w:t>
      </w:r>
      <w:proofErr w:type="spellEnd"/>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A088B">
        <w:rPr>
          <w:rFonts w:ascii="Times New Roman" w:eastAsia="Times New Roman" w:hAnsi="Times New Roman" w:cs="Times New Roman"/>
          <w:sz w:val="24"/>
          <w:szCs w:val="24"/>
          <w:lang w:eastAsia="pl-PL"/>
        </w:rPr>
        <w:t>Pzp</w:t>
      </w:r>
      <w:proofErr w:type="spellEnd"/>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A088B">
        <w:rPr>
          <w:rFonts w:ascii="Times New Roman" w:eastAsia="Times New Roman" w:hAnsi="Times New Roman" w:cs="Times New Roman"/>
          <w:sz w:val="24"/>
          <w:szCs w:val="24"/>
          <w:lang w:eastAsia="pl-PL"/>
        </w:rPr>
        <w:t>Pzp</w:t>
      </w:r>
      <w:proofErr w:type="spellEnd"/>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A088B">
        <w:rPr>
          <w:rFonts w:ascii="Times New Roman" w:eastAsia="Times New Roman" w:hAnsi="Times New Roman" w:cs="Times New Roman"/>
          <w:sz w:val="24"/>
          <w:szCs w:val="24"/>
          <w:lang w:eastAsia="pl-PL"/>
        </w:rPr>
        <w:t>Pzp</w:t>
      </w:r>
      <w:proofErr w:type="spellEnd"/>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A088B">
        <w:rPr>
          <w:rFonts w:ascii="Times New Roman" w:eastAsia="Times New Roman" w:hAnsi="Times New Roman" w:cs="Times New Roman"/>
          <w:sz w:val="24"/>
          <w:szCs w:val="24"/>
          <w:lang w:eastAsia="pl-PL"/>
        </w:rPr>
        <w:br/>
        <w:t xml:space="preserve">Tak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Oświadczenie o spełnianiu kryteriów selekcji </w:t>
      </w:r>
      <w:r w:rsidRPr="008A088B">
        <w:rPr>
          <w:rFonts w:ascii="Times New Roman" w:eastAsia="Times New Roman" w:hAnsi="Times New Roman" w:cs="Times New Roman"/>
          <w:sz w:val="24"/>
          <w:szCs w:val="24"/>
          <w:lang w:eastAsia="pl-PL"/>
        </w:rPr>
        <w:br/>
        <w:t xml:space="preserve">Nie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8A088B">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III.5.1) W ZAKRESIE SPEŁNIANIA WARUNKÓW UDZIAŁU W POSTĘPOWANIU:</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5 do SIWZ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III.5.2) W ZAKRESIE KRYTERIÓW SELEKCJI:</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III.7) INNE DOKUMENTY NIE WYMIENIONE W pkt III.3) - III.6)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FORMULARZ OFERTOWY-WYPEŁNIONY I PODPISANY PRZEZ WYKONAWCĘ; 2.DOKUMENTY POTWIERDZAJĄCE POSIADANIE UPRAWNIEŃ/PEŁNOMOCNICTW OSÓB SKŁADAJĄCYCH OFERTĘ,O ILE NIE WYNIKAJĄ Z PRZEPISÓW PRAWA LUB Z PRZEDSTAWIONYCH DOKUMENTÓW REJESTROWYCH,3. PISEMNE ZOBOWIĄZANIE PODMIOTÓW DO ODDANIA DYSPOZYCJI WYKONAWCY NIEZBĘDNYCH ZASOBÓW NA POTRZEBY REALIZACJI ZAMÓWIENIA-JEŻELI DOTYCZY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u w:val="single"/>
          <w:lang w:eastAsia="pl-PL"/>
        </w:rPr>
        <w:t xml:space="preserve">SEKCJA IV: PROCEDURA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 xml:space="preserve">IV.1) OPIS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IV.1.1) Tryb udzielenia zamówienia: </w:t>
      </w:r>
      <w:r w:rsidRPr="008A088B">
        <w:rPr>
          <w:rFonts w:ascii="Times New Roman" w:eastAsia="Times New Roman" w:hAnsi="Times New Roman" w:cs="Times New Roman"/>
          <w:sz w:val="24"/>
          <w:szCs w:val="24"/>
          <w:lang w:eastAsia="pl-PL"/>
        </w:rPr>
        <w:t xml:space="preserve">Przetarg nieograniczony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IV.1.2) Zamawiający żąda wniesienia wadium:</w:t>
      </w:r>
      <w:r w:rsidRPr="008A088B">
        <w:rPr>
          <w:rFonts w:ascii="Times New Roman" w:eastAsia="Times New Roman" w:hAnsi="Times New Roman" w:cs="Times New Roman"/>
          <w:sz w:val="24"/>
          <w:szCs w:val="24"/>
          <w:lang w:eastAsia="pl-PL"/>
        </w:rPr>
        <w:t xml:space="preserv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Tak </w:t>
      </w:r>
      <w:r w:rsidRPr="008A088B">
        <w:rPr>
          <w:rFonts w:ascii="Times New Roman" w:eastAsia="Times New Roman" w:hAnsi="Times New Roman" w:cs="Times New Roman"/>
          <w:sz w:val="24"/>
          <w:szCs w:val="24"/>
          <w:lang w:eastAsia="pl-PL"/>
        </w:rPr>
        <w:br/>
        <w:t xml:space="preserve">Informacja na temat wadium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lastRenderedPageBreak/>
        <w:t xml:space="preserve">Warunkiem udziału w niniejszym postępowaniu o udzielenie zamówienia jest wniesienie wadium w prawidłowej wysokości 20.000,00 zł. w jednej lub kilku następujących formach: • pieniądzu; • poręczeniach bankowych lub poręczeniach spółdzielczej kasy oszczędnościowo – 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 </w:t>
      </w:r>
      <w:proofErr w:type="spellStart"/>
      <w:r w:rsidRPr="008A088B">
        <w:rPr>
          <w:rFonts w:ascii="Times New Roman" w:eastAsia="Times New Roman" w:hAnsi="Times New Roman" w:cs="Times New Roman"/>
          <w:sz w:val="24"/>
          <w:szCs w:val="24"/>
          <w:lang w:eastAsia="pl-PL"/>
        </w:rPr>
        <w:t>Dz</w:t>
      </w:r>
      <w:proofErr w:type="spellEnd"/>
      <w:r w:rsidRPr="008A088B">
        <w:rPr>
          <w:rFonts w:ascii="Times New Roman" w:eastAsia="Times New Roman" w:hAnsi="Times New Roman" w:cs="Times New Roman"/>
          <w:sz w:val="24"/>
          <w:szCs w:val="24"/>
          <w:lang w:eastAsia="pl-PL"/>
        </w:rPr>
        <w:t xml:space="preserve"> U. z 2014 r., poz. 1804 oraz z 2015 r. poz. 978 i 1240). Wadium wnoszone w pieniądzu należy wpłacić na rachunek bankowy Zamawiającego: BANK BGŻ BNP PARIBAS S.A. O/MALBORK nr rachunku: 88 2030 0045 1110 0000 0038 1380 z adnotacją: wadium –„Przebudowa drogi gminnej w Pogorzałej Wsi . Znak sprawy R.271.6.2017 ”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Wniesienie wadium oznacza uznanie kwoty wadium przez Zamawiającego.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Wadium wniesione w pieniądzu Zamawiający przechowuje na rachunku bankowym. W przypadku wnoszenia wadium w formie niepieniężnej, Zamawiający wymaga, aby oryginał wadium został dołączony do oferty, w sposób umożliwiający oddzielenie dokumentu od całości oferty. W przypadku wniesienia wadium w formie gwarancji bankowej bądź gwarancji ubezpieczeniowej, gwarancja ta musi być bezwarunkowa i nieodwołalna, płatna na każde wezwanie oraz obejmować wszystkie przypadki powodujące utratę wadium przez Wykonawcę, określone w art. 46 ust. 4a i 5 Ustawy PZP, a także musi obejmować cały okres związania ofertą określony w SIWZ. W przypadku poręczeń muszą one gwarantować płatność na każde wezwanie Zamawiającego i oraz obejmować odpowiedzialność za wszystkie przypadki powodujące utratę wadium przez Wykonawcę. W przypadku, gdy nie będzie spełniony którykolwiek ze wskazanych powyżej wymogów, Zamawiający uzna, że wadium nie zostało wniesione i wykluczy wykonawcę z udziału w postępowaniu. Zamawiający dokona zwrotu wadium na zasadach określonych w art. 46 Ustawy PZP. Zamawiający zażąda ponownego wniesienia wadium przez Wykonawcę, któremu zwrócono wadium na podstawie art. 46 ust. 1, jeżeli w wyniku rozstrzygnięcia odwołania jego oferta została wybrana, jako najkorzystniejsza. Wykonawca wnosi wówczas wadium w terminie określonym przez Zamawiającego. Zamawiający zatrzymuje wadium wraz z odsetkami, jeżeli wykonawca w odpowiedzi na wezwanie, o którym mowa w art. 26 ust. 3 i ust 3a, z przyczyn leżących po jego stronie, nie złożył oświadczeń i dokumentów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 Zamawiający zatrzyma wadium wraz z odsetkami, jeżeli Wykonawca, którego oferta została wybrana: a)odmówi podpisania umowy w sprawie niniejszego zamówienia publicznego na warunkach określonych w ofercie; b)zawarcie umowy w sprawie zamówienia publicznego stało się niemożliwe z przyczyn leżących po stronie Wykonawcy.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lastRenderedPageBreak/>
        <w:br/>
      </w:r>
      <w:r w:rsidRPr="008A088B">
        <w:rPr>
          <w:rFonts w:ascii="Times New Roman" w:eastAsia="Times New Roman" w:hAnsi="Times New Roman" w:cs="Times New Roman"/>
          <w:b/>
          <w:bCs/>
          <w:sz w:val="24"/>
          <w:szCs w:val="24"/>
          <w:lang w:eastAsia="pl-PL"/>
        </w:rPr>
        <w:t>IV.1.3) Przewiduje się udzielenie zaliczek na poczet wykonania zamówienia:</w:t>
      </w:r>
      <w:r w:rsidRPr="008A088B">
        <w:rPr>
          <w:rFonts w:ascii="Times New Roman" w:eastAsia="Times New Roman" w:hAnsi="Times New Roman" w:cs="Times New Roman"/>
          <w:sz w:val="24"/>
          <w:szCs w:val="24"/>
          <w:lang w:eastAsia="pl-PL"/>
        </w:rPr>
        <w:t xml:space="preserv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Nie </w:t>
      </w:r>
      <w:r w:rsidRPr="008A088B">
        <w:rPr>
          <w:rFonts w:ascii="Times New Roman" w:eastAsia="Times New Roman" w:hAnsi="Times New Roman" w:cs="Times New Roman"/>
          <w:sz w:val="24"/>
          <w:szCs w:val="24"/>
          <w:lang w:eastAsia="pl-PL"/>
        </w:rPr>
        <w:br/>
        <w:t xml:space="preserve">Należy podać informacje na temat udzielania zaliczek: </w:t>
      </w:r>
      <w:r w:rsidRPr="008A088B">
        <w:rPr>
          <w:rFonts w:ascii="Times New Roman" w:eastAsia="Times New Roman" w:hAnsi="Times New Roman" w:cs="Times New Roman"/>
          <w:sz w:val="24"/>
          <w:szCs w:val="24"/>
          <w:lang w:eastAsia="pl-PL"/>
        </w:rPr>
        <w:br/>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Nie </w:t>
      </w:r>
      <w:r w:rsidRPr="008A088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A088B">
        <w:rPr>
          <w:rFonts w:ascii="Times New Roman" w:eastAsia="Times New Roman" w:hAnsi="Times New Roman" w:cs="Times New Roman"/>
          <w:sz w:val="24"/>
          <w:szCs w:val="24"/>
          <w:lang w:eastAsia="pl-PL"/>
        </w:rPr>
        <w:br/>
        <w:t xml:space="preserve">Nie </w:t>
      </w:r>
      <w:r w:rsidRPr="008A088B">
        <w:rPr>
          <w:rFonts w:ascii="Times New Roman" w:eastAsia="Times New Roman" w:hAnsi="Times New Roman" w:cs="Times New Roman"/>
          <w:sz w:val="24"/>
          <w:szCs w:val="24"/>
          <w:lang w:eastAsia="pl-PL"/>
        </w:rPr>
        <w:br/>
        <w:t xml:space="preserve">Informacje dodatkowe: </w:t>
      </w:r>
      <w:r w:rsidRPr="008A088B">
        <w:rPr>
          <w:rFonts w:ascii="Times New Roman" w:eastAsia="Times New Roman" w:hAnsi="Times New Roman" w:cs="Times New Roman"/>
          <w:sz w:val="24"/>
          <w:szCs w:val="24"/>
          <w:lang w:eastAsia="pl-PL"/>
        </w:rPr>
        <w:br/>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IV.1.5.) Wymaga się złożenia oferty wariantowej: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Nie </w:t>
      </w:r>
      <w:r w:rsidRPr="008A088B">
        <w:rPr>
          <w:rFonts w:ascii="Times New Roman" w:eastAsia="Times New Roman" w:hAnsi="Times New Roman" w:cs="Times New Roman"/>
          <w:sz w:val="24"/>
          <w:szCs w:val="24"/>
          <w:lang w:eastAsia="pl-PL"/>
        </w:rPr>
        <w:br/>
        <w:t xml:space="preserve">Dopuszcza się złożenie oferty wariantowej </w:t>
      </w:r>
      <w:r w:rsidRPr="008A088B">
        <w:rPr>
          <w:rFonts w:ascii="Times New Roman" w:eastAsia="Times New Roman" w:hAnsi="Times New Roman" w:cs="Times New Roman"/>
          <w:sz w:val="24"/>
          <w:szCs w:val="24"/>
          <w:lang w:eastAsia="pl-PL"/>
        </w:rPr>
        <w:br/>
        <w:t xml:space="preserve">Nie </w:t>
      </w:r>
      <w:r w:rsidRPr="008A088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A088B">
        <w:rPr>
          <w:rFonts w:ascii="Times New Roman" w:eastAsia="Times New Roman" w:hAnsi="Times New Roman" w:cs="Times New Roman"/>
          <w:sz w:val="24"/>
          <w:szCs w:val="24"/>
          <w:lang w:eastAsia="pl-PL"/>
        </w:rPr>
        <w:br/>
        <w:t xml:space="preserve">Nie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Liczba wykonawców   </w:t>
      </w:r>
      <w:r w:rsidRPr="008A088B">
        <w:rPr>
          <w:rFonts w:ascii="Times New Roman" w:eastAsia="Times New Roman" w:hAnsi="Times New Roman" w:cs="Times New Roman"/>
          <w:sz w:val="24"/>
          <w:szCs w:val="24"/>
          <w:lang w:eastAsia="pl-PL"/>
        </w:rPr>
        <w:br/>
        <w:t xml:space="preserve">Przewidywana minimalna liczba wykonawców </w:t>
      </w:r>
      <w:r w:rsidRPr="008A088B">
        <w:rPr>
          <w:rFonts w:ascii="Times New Roman" w:eastAsia="Times New Roman" w:hAnsi="Times New Roman" w:cs="Times New Roman"/>
          <w:sz w:val="24"/>
          <w:szCs w:val="24"/>
          <w:lang w:eastAsia="pl-PL"/>
        </w:rPr>
        <w:br/>
        <w:t xml:space="preserve">Maksymalna liczba wykonawców   </w:t>
      </w:r>
      <w:r w:rsidRPr="008A088B">
        <w:rPr>
          <w:rFonts w:ascii="Times New Roman" w:eastAsia="Times New Roman" w:hAnsi="Times New Roman" w:cs="Times New Roman"/>
          <w:sz w:val="24"/>
          <w:szCs w:val="24"/>
          <w:lang w:eastAsia="pl-PL"/>
        </w:rPr>
        <w:br/>
        <w:t xml:space="preserve">Kryteria selekcji wykonawców: </w:t>
      </w:r>
      <w:r w:rsidRPr="008A088B">
        <w:rPr>
          <w:rFonts w:ascii="Times New Roman" w:eastAsia="Times New Roman" w:hAnsi="Times New Roman" w:cs="Times New Roman"/>
          <w:sz w:val="24"/>
          <w:szCs w:val="24"/>
          <w:lang w:eastAsia="pl-PL"/>
        </w:rPr>
        <w:br/>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IV.1.7) Informacje na temat umowy ramowej lub dynamicznego systemu zakupów: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Umowa ramowa będzie zawarta: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Czy przewiduje się ograniczenie liczby uczestników umowy ramowej: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Przewidziana maksymalna liczba uczestników umowy ramowej: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Informacje dodatkowe: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Zamówienie obejmuje ustanowienie dynamicznego systemu zakupów: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lastRenderedPageBreak/>
        <w:br/>
        <w:t xml:space="preserve">Informacje dodatkowe: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A088B">
        <w:rPr>
          <w:rFonts w:ascii="Times New Roman" w:eastAsia="Times New Roman" w:hAnsi="Times New Roman" w:cs="Times New Roman"/>
          <w:sz w:val="24"/>
          <w:szCs w:val="24"/>
          <w:lang w:eastAsia="pl-PL"/>
        </w:rPr>
        <w:br/>
        <w:t xml:space="preserve">Nie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IV.1.8) Aukcja elektroniczna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Przewidziane jest przeprowadzenie aukcji elektronicznej </w:t>
      </w:r>
      <w:r w:rsidRPr="008A088B">
        <w:rPr>
          <w:rFonts w:ascii="Times New Roman" w:eastAsia="Times New Roman" w:hAnsi="Times New Roman" w:cs="Times New Roman"/>
          <w:i/>
          <w:iCs/>
          <w:sz w:val="24"/>
          <w:szCs w:val="24"/>
          <w:lang w:eastAsia="pl-PL"/>
        </w:rPr>
        <w:t xml:space="preserve">(przetarg nieograniczony, przetarg ograniczony, negocjacje z ogłoszeniem) </w:t>
      </w:r>
      <w:r w:rsidRPr="008A088B">
        <w:rPr>
          <w:rFonts w:ascii="Times New Roman" w:eastAsia="Times New Roman" w:hAnsi="Times New Roman" w:cs="Times New Roman"/>
          <w:sz w:val="24"/>
          <w:szCs w:val="24"/>
          <w:lang w:eastAsia="pl-PL"/>
        </w:rPr>
        <w:t xml:space="preserve">Nie </w:t>
      </w:r>
      <w:r w:rsidRPr="008A088B">
        <w:rPr>
          <w:rFonts w:ascii="Times New Roman" w:eastAsia="Times New Roman" w:hAnsi="Times New Roman" w:cs="Times New Roman"/>
          <w:sz w:val="24"/>
          <w:szCs w:val="24"/>
          <w:lang w:eastAsia="pl-PL"/>
        </w:rPr>
        <w:br/>
        <w:t xml:space="preserve">Należy podać adres strony internetowej, na której aukcja będzie prowadzona: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A088B">
        <w:rPr>
          <w:rFonts w:ascii="Times New Roman" w:eastAsia="Times New Roman" w:hAnsi="Times New Roman" w:cs="Times New Roman"/>
          <w:sz w:val="24"/>
          <w:szCs w:val="24"/>
          <w:lang w:eastAsia="pl-PL"/>
        </w:rPr>
        <w:br/>
        <w:t xml:space="preserve">Informacje dotyczące przebiegu aukcji elektronicznej: </w:t>
      </w:r>
      <w:r w:rsidRPr="008A088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A088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A088B">
        <w:rPr>
          <w:rFonts w:ascii="Times New Roman" w:eastAsia="Times New Roman" w:hAnsi="Times New Roman" w:cs="Times New Roman"/>
          <w:sz w:val="24"/>
          <w:szCs w:val="24"/>
          <w:lang w:eastAsia="pl-PL"/>
        </w:rPr>
        <w:br/>
        <w:t xml:space="preserve">Wymagania dotyczące rejestracji i identyfikacji wykonawców w aukcji elektronicznej: </w:t>
      </w:r>
      <w:r w:rsidRPr="008A088B">
        <w:rPr>
          <w:rFonts w:ascii="Times New Roman" w:eastAsia="Times New Roman" w:hAnsi="Times New Roman" w:cs="Times New Roman"/>
          <w:sz w:val="24"/>
          <w:szCs w:val="24"/>
          <w:lang w:eastAsia="pl-PL"/>
        </w:rPr>
        <w:br/>
        <w:t xml:space="preserve">Informacje o liczbie etapów aukcji elektronicznej i czasie ich trwania: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t xml:space="preserve">Czas trwania: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A088B">
        <w:rPr>
          <w:rFonts w:ascii="Times New Roman" w:eastAsia="Times New Roman" w:hAnsi="Times New Roman" w:cs="Times New Roman"/>
          <w:sz w:val="24"/>
          <w:szCs w:val="24"/>
          <w:lang w:eastAsia="pl-PL"/>
        </w:rPr>
        <w:br/>
        <w:t xml:space="preserve">Warunki zamknięcia aukcji elektronicznej: </w:t>
      </w:r>
      <w:r w:rsidRPr="008A088B">
        <w:rPr>
          <w:rFonts w:ascii="Times New Roman" w:eastAsia="Times New Roman" w:hAnsi="Times New Roman" w:cs="Times New Roman"/>
          <w:sz w:val="24"/>
          <w:szCs w:val="24"/>
          <w:lang w:eastAsia="pl-PL"/>
        </w:rPr>
        <w:br/>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IV.2) KRYTERIA OCENY OFERT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IV.2.1) Kryteria oceny ofert: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IV.2.2) Kryteria</w:t>
      </w:r>
      <w:r w:rsidRPr="008A08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4"/>
        <w:gridCol w:w="1016"/>
      </w:tblGrid>
      <w:tr w:rsidR="008A088B" w:rsidRPr="008A088B" w:rsidTr="008A088B">
        <w:tc>
          <w:tcPr>
            <w:tcW w:w="0" w:type="auto"/>
            <w:tcBorders>
              <w:top w:val="single" w:sz="6" w:space="0" w:color="000000"/>
              <w:left w:val="single" w:sz="6" w:space="0" w:color="000000"/>
              <w:bottom w:val="single" w:sz="6" w:space="0" w:color="000000"/>
              <w:right w:val="single" w:sz="6" w:space="0" w:color="000000"/>
            </w:tcBorders>
            <w:vAlign w:val="center"/>
            <w:hideMark/>
          </w:tcPr>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Znaczenie</w:t>
            </w:r>
          </w:p>
        </w:tc>
      </w:tr>
      <w:tr w:rsidR="008A088B" w:rsidRPr="008A088B" w:rsidTr="008A088B">
        <w:tc>
          <w:tcPr>
            <w:tcW w:w="0" w:type="auto"/>
            <w:tcBorders>
              <w:top w:val="single" w:sz="6" w:space="0" w:color="000000"/>
              <w:left w:val="single" w:sz="6" w:space="0" w:color="000000"/>
              <w:bottom w:val="single" w:sz="6" w:space="0" w:color="000000"/>
              <w:right w:val="single" w:sz="6" w:space="0" w:color="000000"/>
            </w:tcBorders>
            <w:vAlign w:val="center"/>
            <w:hideMark/>
          </w:tcPr>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60</w:t>
            </w:r>
          </w:p>
        </w:tc>
      </w:tr>
      <w:tr w:rsidR="008A088B" w:rsidRPr="008A088B" w:rsidTr="008A088B">
        <w:tc>
          <w:tcPr>
            <w:tcW w:w="0" w:type="auto"/>
            <w:tcBorders>
              <w:top w:val="single" w:sz="6" w:space="0" w:color="000000"/>
              <w:left w:val="single" w:sz="6" w:space="0" w:color="000000"/>
              <w:bottom w:val="single" w:sz="6" w:space="0" w:color="000000"/>
              <w:right w:val="single" w:sz="6" w:space="0" w:color="000000"/>
            </w:tcBorders>
            <w:vAlign w:val="center"/>
            <w:hideMark/>
          </w:tcPr>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40</w:t>
            </w:r>
          </w:p>
        </w:tc>
      </w:tr>
    </w:tbl>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A088B">
        <w:rPr>
          <w:rFonts w:ascii="Times New Roman" w:eastAsia="Times New Roman" w:hAnsi="Times New Roman" w:cs="Times New Roman"/>
          <w:b/>
          <w:bCs/>
          <w:sz w:val="24"/>
          <w:szCs w:val="24"/>
          <w:lang w:eastAsia="pl-PL"/>
        </w:rPr>
        <w:t>Pzp</w:t>
      </w:r>
      <w:proofErr w:type="spellEnd"/>
      <w:r w:rsidRPr="008A088B">
        <w:rPr>
          <w:rFonts w:ascii="Times New Roman" w:eastAsia="Times New Roman" w:hAnsi="Times New Roman" w:cs="Times New Roman"/>
          <w:b/>
          <w:bCs/>
          <w:sz w:val="24"/>
          <w:szCs w:val="24"/>
          <w:lang w:eastAsia="pl-PL"/>
        </w:rPr>
        <w:t xml:space="preserve"> </w:t>
      </w:r>
      <w:r w:rsidRPr="008A088B">
        <w:rPr>
          <w:rFonts w:ascii="Times New Roman" w:eastAsia="Times New Roman" w:hAnsi="Times New Roman" w:cs="Times New Roman"/>
          <w:sz w:val="24"/>
          <w:szCs w:val="24"/>
          <w:lang w:eastAsia="pl-PL"/>
        </w:rPr>
        <w:t xml:space="preserve">(przetarg nieograniczony)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lastRenderedPageBreak/>
        <w:t xml:space="preserve">Nie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IV.3) Negocjacje z ogłoszeniem, dialog konkurencyjny, partnerstwo innowacyjne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IV.3.1) Informacje na temat negocjacji z ogłoszeniem</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t xml:space="preserve">Minimalne wymagania, które muszą spełniać wszystkie oferty: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A088B">
        <w:rPr>
          <w:rFonts w:ascii="Times New Roman" w:eastAsia="Times New Roman" w:hAnsi="Times New Roman" w:cs="Times New Roman"/>
          <w:sz w:val="24"/>
          <w:szCs w:val="24"/>
          <w:lang w:eastAsia="pl-PL"/>
        </w:rPr>
        <w:br/>
        <w:t xml:space="preserve">Przewidziany jest podział negocjacji na etapy w celu ograniczenia liczby ofert: </w:t>
      </w:r>
      <w:r w:rsidRPr="008A088B">
        <w:rPr>
          <w:rFonts w:ascii="Times New Roman" w:eastAsia="Times New Roman" w:hAnsi="Times New Roman" w:cs="Times New Roman"/>
          <w:sz w:val="24"/>
          <w:szCs w:val="24"/>
          <w:lang w:eastAsia="pl-PL"/>
        </w:rPr>
        <w:br/>
        <w:t xml:space="preserve">Należy podać informacje na temat etapów negocjacji (w tym liczbę etapów):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Informacje dodatkowe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IV.3.2) Informacje na temat dialogu konkurencyjnego</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Wstępny harmonogram postępowania: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Podział dialogu na etapy w celu ograniczenia liczby rozwiązań: Nie </w:t>
      </w:r>
      <w:r w:rsidRPr="008A088B">
        <w:rPr>
          <w:rFonts w:ascii="Times New Roman" w:eastAsia="Times New Roman" w:hAnsi="Times New Roman" w:cs="Times New Roman"/>
          <w:sz w:val="24"/>
          <w:szCs w:val="24"/>
          <w:lang w:eastAsia="pl-PL"/>
        </w:rPr>
        <w:br/>
        <w:t xml:space="preserve">Należy podać informacje na temat etapów dialogu: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Informacje dodatkowe: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IV.3.3) Informacje na temat partnerstwa innowacyjnego</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A088B">
        <w:rPr>
          <w:rFonts w:ascii="Times New Roman" w:eastAsia="Times New Roman" w:hAnsi="Times New Roman" w:cs="Times New Roman"/>
          <w:sz w:val="24"/>
          <w:szCs w:val="24"/>
          <w:lang w:eastAsia="pl-PL"/>
        </w:rPr>
        <w:br/>
        <w:t xml:space="preserve">Nie </w:t>
      </w:r>
      <w:r w:rsidRPr="008A088B">
        <w:rPr>
          <w:rFonts w:ascii="Times New Roman" w:eastAsia="Times New Roman" w:hAnsi="Times New Roman" w:cs="Times New Roman"/>
          <w:sz w:val="24"/>
          <w:szCs w:val="24"/>
          <w:lang w:eastAsia="pl-PL"/>
        </w:rPr>
        <w:br/>
        <w:t xml:space="preserve">Informacje dodatkowe: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IV.4) Licytacja elektroniczna </w:t>
      </w:r>
      <w:r w:rsidRPr="008A088B">
        <w:rPr>
          <w:rFonts w:ascii="Times New Roman" w:eastAsia="Times New Roman" w:hAnsi="Times New Roman" w:cs="Times New Roman"/>
          <w:sz w:val="24"/>
          <w:szCs w:val="24"/>
          <w:lang w:eastAsia="pl-PL"/>
        </w:rPr>
        <w:br/>
        <w:t xml:space="preserve">Adres strony internetowej, na której będzie prowadzona licytacja elektroniczna: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licytacja wieloetapowa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Termin składania wniosków o dopuszczenie do udziału w licytacji elektronicznej: </w:t>
      </w:r>
      <w:r w:rsidRPr="008A088B">
        <w:rPr>
          <w:rFonts w:ascii="Times New Roman" w:eastAsia="Times New Roman" w:hAnsi="Times New Roman" w:cs="Times New Roman"/>
          <w:sz w:val="24"/>
          <w:szCs w:val="24"/>
          <w:lang w:eastAsia="pl-PL"/>
        </w:rPr>
        <w:br/>
        <w:t xml:space="preserve">Data: godzina: </w:t>
      </w:r>
      <w:r w:rsidRPr="008A088B">
        <w:rPr>
          <w:rFonts w:ascii="Times New Roman" w:eastAsia="Times New Roman" w:hAnsi="Times New Roman" w:cs="Times New Roman"/>
          <w:sz w:val="24"/>
          <w:szCs w:val="24"/>
          <w:lang w:eastAsia="pl-PL"/>
        </w:rPr>
        <w:br/>
        <w:t xml:space="preserve">Termin otwarcia licytacji elektronicznej: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t xml:space="preserve">Termin i warunki zamknięcia licytacji elektronicznej: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t xml:space="preserve">Wymagania dotyczące zabezpieczenia należytego wykonania umowy: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lang w:eastAsia="pl-PL"/>
        </w:rPr>
        <w:br/>
        <w:t xml:space="preserve">Informacje dodatkowe: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r w:rsidRPr="008A088B">
        <w:rPr>
          <w:rFonts w:ascii="Times New Roman" w:eastAsia="Times New Roman" w:hAnsi="Times New Roman" w:cs="Times New Roman"/>
          <w:b/>
          <w:bCs/>
          <w:sz w:val="24"/>
          <w:szCs w:val="24"/>
          <w:lang w:eastAsia="pl-PL"/>
        </w:rPr>
        <w:t>IV.5) ZMIANA UMOWY</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A088B">
        <w:rPr>
          <w:rFonts w:ascii="Times New Roman" w:eastAsia="Times New Roman" w:hAnsi="Times New Roman" w:cs="Times New Roman"/>
          <w:sz w:val="24"/>
          <w:szCs w:val="24"/>
          <w:lang w:eastAsia="pl-PL"/>
        </w:rPr>
        <w:t xml:space="preserve"> Tak </w:t>
      </w:r>
      <w:r w:rsidRPr="008A088B">
        <w:rPr>
          <w:rFonts w:ascii="Times New Roman" w:eastAsia="Times New Roman" w:hAnsi="Times New Roman" w:cs="Times New Roman"/>
          <w:sz w:val="24"/>
          <w:szCs w:val="24"/>
          <w:lang w:eastAsia="pl-PL"/>
        </w:rPr>
        <w:br/>
        <w:t xml:space="preserve">Należy wskazać zakres, charakter zmian oraz warunki wprowadzenia zmian: </w:t>
      </w:r>
      <w:r w:rsidRPr="008A088B">
        <w:rPr>
          <w:rFonts w:ascii="Times New Roman" w:eastAsia="Times New Roman" w:hAnsi="Times New Roman" w:cs="Times New Roman"/>
          <w:sz w:val="24"/>
          <w:szCs w:val="24"/>
          <w:lang w:eastAsia="pl-PL"/>
        </w:rPr>
        <w:br/>
        <w:t xml:space="preserve">Zamawiający dopuszcza zmianę postanowień zawartej umowy w stosunku do treści oferty w zakresie wynikającym z art. 144 ustawy PZP. 4. Strony dopuszczają możliwość zmiany umowy w następujących przypadkach: 1. zmiany w stosunku do treści oferty, na podstawie której dokonano wyboru Wykonawcy, które nie są istotne w rozumieniu art. 144 ust. 1e ustawy PZP 2. zmiany, w tym zmiany istotne w stosunku do treści oferty, na podstawie której dokonano wyboru Wykonawcy – pod warunkiem wyrażenia zgody przez Zamawiającego, tj.: 1) w stosunku do terminu realizacji umowy: a) z powodu działania siły wyższej uniemożliwiającej zachowanie terminu wykonania prac; b) konieczność wprowadzenia zmian w dokumentacji projektowej, a wynikających z konieczności dostosowania zakresu robót do zmian powszechnie obowiązujących przepisów prawa; c) zmiany obowiązujących przepisów prawa, uniemożliwiających wykonanie przedmiotu umowy w założonym terminie, w sytuacji gdy zmiany te były niemożliwe do przewidzenia w chwili zawarcia umowy; d) brakiem możliwości prowadzenia robót na skutek obiektywnych warunków pogodowych, geologicznych, archeologicznych; e) z powodu działania podmiotów/osób trzecich uniemożliwiających wykonanie prac, które to działania nie są spowodowane z winy którejkolwiek ze stron; f) zmiany będące następstwem okoliczności leżących po stronie Zamawiającego, w szczególności: – nieterminowe przekazanie terenu budowy przez Zamawiającego; – wstrzymanie robót przez Zamawiającego; – konieczność usunięcia błędów lub wprowadzenia zmian w dokumentacji projektowej; g) w przypadku opóźnienia związanym z uzyskaniem niezbędnych decyzji administracyjnych, zezwoleń lub uzgodnień z przyczyn niezależnych od Wykonawcy; h) w przypadku opóźnienia związanym z uzyskaniem zmian wydanych wcześniej decyzji administracyjnych, zezwoleń lub uzgodnień z przyczyn niezależnych od Wykonawcy; i) w przypadku odmowy wydania przez organy administracji wymaganych decyzji, zezwoleń lub uzgodnień na skutek błędów w dokumentacji projektowej; j) wstrzymaniem prac budowlanych przez właściwy organ niezawinionych przez Wykonawcę; k) inne przyczyny zewnętrzne niezależne od Zamawiającego oraz Wykonawcę </w:t>
      </w:r>
      <w:r w:rsidRPr="008A088B">
        <w:rPr>
          <w:rFonts w:ascii="Times New Roman" w:eastAsia="Times New Roman" w:hAnsi="Times New Roman" w:cs="Times New Roman"/>
          <w:sz w:val="24"/>
          <w:szCs w:val="24"/>
          <w:lang w:eastAsia="pl-PL"/>
        </w:rPr>
        <w:lastRenderedPageBreak/>
        <w:t xml:space="preserve">skutkujące niemożliwością prowadzenia prac w szczególności: - brak możliwości dojazdu oraz transportu materiałów na teren budowy spowodowany awariami, remontami lub przebudowami dróg dojazdowych; - protesty mieszkańców; - przerwa w dostawie energii elektrycznej, wody; - przerwy (urlopy) w produkcji materiałów opisanych w dokumentacji projektowej; 2) zmiana sposobu spełnienia świadczenia a) niedostępność na rynku materiałów lub urządzeń wskazanych w dokumentacji projektowej spowodowana zaprzestaniem produkcji lub wycofaniem z rynku tych materiałów lub urządzeń; b) konieczność zrealizowania projektu przy zastosowaniu innych rozwiązań technicznych/technologicznych lub materiałowych niż wskazane w dokumentacji projektowej, w sytuacji, gdyby zastosowanie przewidzianych rozwiązań groziło niewykonaniem lub wadliwym wykonaniem projektu; 3) inne: a) gdy konieczność zmiany, w tym w zakresie wysokości wynagrodzenia, związana jest ze zmianą powszechnie obowiązujących przepisów prawa, w tym w zakresie zmiany wysokości urzędowej stawki podatku VAT; b) zmiany wysokości minimalnego wynagrodzenia za pracę ustalonego na podstawie art. 2 ust. 3-5 ustawy z dnia 10 października 2002r o minimalnym wynagrodzeniu za pracę, jeżeli zmiany te będą miały wpływ na koszty wykonywania zamówienia przez Wykonawcę; c) zmiany zasad podlegania ubezpieczeniom społecznym lub ubezpieczeniu zdrowotnemu lub wysokości stawki składki na ubezpieczenia społeczne lub zdrowotne, jeżeli zmiany te będą miały wpływ na koszty wykonania zamówienia przez Wykonawcę; d) zmiana sposobu rozliczania umowy lub dokonywania płatności na rzecz Wykonawcy wskutek zaistnienia przyczyn organizacyjnych lub finansowych leżących po stronie Zamawiającego. 4.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5. Wszystkie powyższe postanowienia stanowią katalog zmian, na które Zamawiający może wyrazić zgodę. Nie stanowią jednocześnie zobowiązania do wyrażenia takiej zgody. 6. Wszelkie zmiany i uzupełnienia umowy wymagają formy pisemnej pod rygorem nieważności, w drodze podpisanego przez obie strony aneksu pod rygorem nieważności.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IV.6) INFORMACJE ADMINISTRACYJNE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IV.6.1) Sposób udostępniania informacji o charakterze poufnym </w:t>
      </w:r>
      <w:r w:rsidRPr="008A088B">
        <w:rPr>
          <w:rFonts w:ascii="Times New Roman" w:eastAsia="Times New Roman" w:hAnsi="Times New Roman" w:cs="Times New Roman"/>
          <w:i/>
          <w:iCs/>
          <w:sz w:val="24"/>
          <w:szCs w:val="24"/>
          <w:lang w:eastAsia="pl-PL"/>
        </w:rPr>
        <w:t xml:space="preserve">(jeżeli dotyczy):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Środki służące ochronie informacji o charakterze poufnym</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A088B">
        <w:rPr>
          <w:rFonts w:ascii="Times New Roman" w:eastAsia="Times New Roman" w:hAnsi="Times New Roman" w:cs="Times New Roman"/>
          <w:sz w:val="24"/>
          <w:szCs w:val="24"/>
          <w:lang w:eastAsia="pl-PL"/>
        </w:rPr>
        <w:br/>
        <w:t xml:space="preserve">Data: 2017-05-25 , godzina: 11:00, </w:t>
      </w:r>
      <w:r w:rsidRPr="008A088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A088B">
        <w:rPr>
          <w:rFonts w:ascii="Times New Roman" w:eastAsia="Times New Roman" w:hAnsi="Times New Roman" w:cs="Times New Roman"/>
          <w:sz w:val="24"/>
          <w:szCs w:val="24"/>
          <w:lang w:eastAsia="pl-PL"/>
        </w:rPr>
        <w:br/>
        <w:t xml:space="preserve">Nie </w:t>
      </w:r>
      <w:r w:rsidRPr="008A088B">
        <w:rPr>
          <w:rFonts w:ascii="Times New Roman" w:eastAsia="Times New Roman" w:hAnsi="Times New Roman" w:cs="Times New Roman"/>
          <w:sz w:val="24"/>
          <w:szCs w:val="24"/>
          <w:lang w:eastAsia="pl-PL"/>
        </w:rPr>
        <w:br/>
        <w:t xml:space="preserve">Wskazać powody: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A088B">
        <w:rPr>
          <w:rFonts w:ascii="Times New Roman" w:eastAsia="Times New Roman" w:hAnsi="Times New Roman" w:cs="Times New Roman"/>
          <w:sz w:val="24"/>
          <w:szCs w:val="24"/>
          <w:lang w:eastAsia="pl-PL"/>
        </w:rPr>
        <w:br/>
        <w:t xml:space="preserve">&gt;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 xml:space="preserve">IV.6.3) Termin związania ofertą: </w:t>
      </w:r>
      <w:r w:rsidRPr="008A088B">
        <w:rPr>
          <w:rFonts w:ascii="Times New Roman" w:eastAsia="Times New Roman" w:hAnsi="Times New Roman" w:cs="Times New Roman"/>
          <w:sz w:val="24"/>
          <w:szCs w:val="24"/>
          <w:lang w:eastAsia="pl-PL"/>
        </w:rPr>
        <w:t xml:space="preserve">do: okres w dniach: 30 (od ostatecznego terminu składania </w:t>
      </w:r>
      <w:r w:rsidRPr="008A088B">
        <w:rPr>
          <w:rFonts w:ascii="Times New Roman" w:eastAsia="Times New Roman" w:hAnsi="Times New Roman" w:cs="Times New Roman"/>
          <w:sz w:val="24"/>
          <w:szCs w:val="24"/>
          <w:lang w:eastAsia="pl-PL"/>
        </w:rPr>
        <w:lastRenderedPageBreak/>
        <w:t xml:space="preserve">ofert)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088B">
        <w:rPr>
          <w:rFonts w:ascii="Times New Roman" w:eastAsia="Times New Roman" w:hAnsi="Times New Roman" w:cs="Times New Roman"/>
          <w:sz w:val="24"/>
          <w:szCs w:val="24"/>
          <w:lang w:eastAsia="pl-PL"/>
        </w:rPr>
        <w:t xml:space="preserve"> Nie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088B">
        <w:rPr>
          <w:rFonts w:ascii="Times New Roman" w:eastAsia="Times New Roman" w:hAnsi="Times New Roman" w:cs="Times New Roman"/>
          <w:sz w:val="24"/>
          <w:szCs w:val="24"/>
          <w:lang w:eastAsia="pl-PL"/>
        </w:rPr>
        <w:t xml:space="preserve"> Nie </w:t>
      </w:r>
      <w:r w:rsidRPr="008A088B">
        <w:rPr>
          <w:rFonts w:ascii="Times New Roman" w:eastAsia="Times New Roman" w:hAnsi="Times New Roman" w:cs="Times New Roman"/>
          <w:sz w:val="24"/>
          <w:szCs w:val="24"/>
          <w:lang w:eastAsia="pl-PL"/>
        </w:rPr>
        <w:br/>
      </w:r>
      <w:r w:rsidRPr="008A088B">
        <w:rPr>
          <w:rFonts w:ascii="Times New Roman" w:eastAsia="Times New Roman" w:hAnsi="Times New Roman" w:cs="Times New Roman"/>
          <w:b/>
          <w:bCs/>
          <w:sz w:val="24"/>
          <w:szCs w:val="24"/>
          <w:lang w:eastAsia="pl-PL"/>
        </w:rPr>
        <w:t>IV.6.6) Informacje dodatkowe:</w:t>
      </w:r>
      <w:r w:rsidRPr="008A088B">
        <w:rPr>
          <w:rFonts w:ascii="Times New Roman" w:eastAsia="Times New Roman" w:hAnsi="Times New Roman" w:cs="Times New Roman"/>
          <w:sz w:val="24"/>
          <w:szCs w:val="24"/>
          <w:lang w:eastAsia="pl-PL"/>
        </w:rPr>
        <w:t xml:space="preserve"> </w:t>
      </w:r>
      <w:r w:rsidRPr="008A088B">
        <w:rPr>
          <w:rFonts w:ascii="Times New Roman" w:eastAsia="Times New Roman" w:hAnsi="Times New Roman" w:cs="Times New Roman"/>
          <w:sz w:val="24"/>
          <w:szCs w:val="24"/>
          <w:lang w:eastAsia="pl-PL"/>
        </w:rPr>
        <w:br/>
      </w:r>
    </w:p>
    <w:p w:rsidR="008A088B" w:rsidRPr="008A088B" w:rsidRDefault="008A088B" w:rsidP="008A088B">
      <w:pPr>
        <w:spacing w:after="0" w:line="240" w:lineRule="auto"/>
        <w:jc w:val="center"/>
        <w:rPr>
          <w:rFonts w:ascii="Times New Roman" w:eastAsia="Times New Roman" w:hAnsi="Times New Roman" w:cs="Times New Roman"/>
          <w:sz w:val="24"/>
          <w:szCs w:val="24"/>
          <w:lang w:eastAsia="pl-PL"/>
        </w:rPr>
      </w:pPr>
      <w:r w:rsidRPr="008A088B">
        <w:rPr>
          <w:rFonts w:ascii="Times New Roman" w:eastAsia="Times New Roman" w:hAnsi="Times New Roman" w:cs="Times New Roman"/>
          <w:sz w:val="24"/>
          <w:szCs w:val="24"/>
          <w:u w:val="single"/>
          <w:lang w:eastAsia="pl-PL"/>
        </w:rPr>
        <w:t xml:space="preserve">ZAŁĄCZNIK I - INFORMACJE DOTYCZĄCE OFERT CZĘŚCIOWYCH </w:t>
      </w:r>
    </w:p>
    <w:p w:rsidR="008A088B" w:rsidRPr="008A088B" w:rsidRDefault="008A088B" w:rsidP="008A088B">
      <w:pPr>
        <w:spacing w:after="0" w:line="240" w:lineRule="auto"/>
        <w:rPr>
          <w:rFonts w:ascii="Times New Roman" w:eastAsia="Times New Roman" w:hAnsi="Times New Roman" w:cs="Times New Roman"/>
          <w:sz w:val="24"/>
          <w:szCs w:val="24"/>
          <w:lang w:eastAsia="pl-PL"/>
        </w:rPr>
      </w:pPr>
    </w:p>
    <w:p w:rsidR="008A088B" w:rsidRPr="008A088B" w:rsidRDefault="008A088B" w:rsidP="008A088B">
      <w:pPr>
        <w:spacing w:after="0" w:line="240" w:lineRule="auto"/>
        <w:rPr>
          <w:rFonts w:ascii="Times New Roman" w:eastAsia="Times New Roman" w:hAnsi="Times New Roman" w:cs="Times New Roman"/>
          <w:sz w:val="24"/>
          <w:szCs w:val="24"/>
          <w:lang w:eastAsia="pl-PL"/>
        </w:rPr>
      </w:pPr>
    </w:p>
    <w:p w:rsidR="008A088B" w:rsidRPr="008A088B" w:rsidRDefault="008A088B" w:rsidP="008A088B">
      <w:pPr>
        <w:spacing w:after="240" w:line="240" w:lineRule="auto"/>
        <w:rPr>
          <w:rFonts w:ascii="Times New Roman" w:eastAsia="Times New Roman" w:hAnsi="Times New Roman" w:cs="Times New Roman"/>
          <w:sz w:val="24"/>
          <w:szCs w:val="24"/>
          <w:lang w:eastAsia="pl-PL"/>
        </w:rPr>
      </w:pPr>
    </w:p>
    <w:p w:rsidR="008A088B" w:rsidRPr="008A088B" w:rsidRDefault="008A088B" w:rsidP="008A088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A088B" w:rsidRPr="008A088B" w:rsidTr="008A088B">
        <w:trPr>
          <w:tblCellSpacing w:w="15" w:type="dxa"/>
        </w:trPr>
        <w:tc>
          <w:tcPr>
            <w:tcW w:w="0" w:type="auto"/>
            <w:vAlign w:val="center"/>
            <w:hideMark/>
          </w:tcPr>
          <w:p w:rsidR="008A088B" w:rsidRPr="008A088B" w:rsidRDefault="008A088B" w:rsidP="008A088B">
            <w:pPr>
              <w:spacing w:after="240" w:line="240" w:lineRule="auto"/>
              <w:rPr>
                <w:rFonts w:ascii="Times New Roman" w:eastAsia="Times New Roman" w:hAnsi="Times New Roman" w:cs="Times New Roman"/>
                <w:sz w:val="24"/>
                <w:szCs w:val="24"/>
                <w:lang w:eastAsia="pl-PL"/>
              </w:rPr>
            </w:pPr>
          </w:p>
        </w:tc>
      </w:tr>
    </w:tbl>
    <w:p w:rsidR="00796C61" w:rsidRPr="008A088B" w:rsidRDefault="00796C61" w:rsidP="008A088B">
      <w:bookmarkStart w:id="0" w:name="_GoBack"/>
      <w:bookmarkEnd w:id="0"/>
    </w:p>
    <w:sectPr w:rsidR="00796C61" w:rsidRPr="008A0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DD" w:rsidRDefault="00D82BDD" w:rsidP="0032389D">
      <w:pPr>
        <w:spacing w:after="0" w:line="240" w:lineRule="auto"/>
      </w:pPr>
      <w:r>
        <w:separator/>
      </w:r>
    </w:p>
  </w:endnote>
  <w:endnote w:type="continuationSeparator" w:id="0">
    <w:p w:rsidR="00D82BDD" w:rsidRDefault="00D82BDD" w:rsidP="0032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9D" w:rsidRPr="009B600B" w:rsidRDefault="0032389D" w:rsidP="0032389D">
    <w:pPr>
      <w:pStyle w:val="Stopka"/>
      <w:jc w:val="center"/>
      <w:rPr>
        <w:rFonts w:ascii="Times New Roman" w:hAnsi="Times New Roman" w:cs="Times New Roman"/>
        <w:sz w:val="24"/>
        <w:szCs w:val="24"/>
      </w:rPr>
    </w:pPr>
    <w:r w:rsidRPr="009B600B">
      <w:rPr>
        <w:rFonts w:ascii="Times New Roman" w:hAnsi="Times New Roman" w:cs="Times New Roman"/>
        <w:sz w:val="24"/>
        <w:szCs w:val="24"/>
      </w:rPr>
      <w:t>„Europejski Fundusz Rolny na rzecz Rozwoju Obszarów Wiejskich: Europa inwestująca w obszary wiejskie”.</w:t>
    </w:r>
  </w:p>
  <w:p w:rsidR="0032389D" w:rsidRDefault="003238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DD" w:rsidRDefault="00D82BDD" w:rsidP="0032389D">
      <w:pPr>
        <w:spacing w:after="0" w:line="240" w:lineRule="auto"/>
      </w:pPr>
      <w:r>
        <w:separator/>
      </w:r>
    </w:p>
  </w:footnote>
  <w:footnote w:type="continuationSeparator" w:id="0">
    <w:p w:rsidR="00D82BDD" w:rsidRDefault="00D82BDD" w:rsidP="00323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55" w:type="pct"/>
      <w:jc w:val="center"/>
      <w:tblLook w:val="0000" w:firstRow="0" w:lastRow="0" w:firstColumn="0" w:lastColumn="0" w:noHBand="0" w:noVBand="0"/>
    </w:tblPr>
    <w:tblGrid>
      <w:gridCol w:w="3385"/>
      <w:gridCol w:w="2716"/>
      <w:gridCol w:w="2164"/>
    </w:tblGrid>
    <w:tr w:rsidR="0032389D" w:rsidTr="00F529AF">
      <w:trPr>
        <w:trHeight w:val="1140"/>
        <w:jc w:val="center"/>
      </w:trPr>
      <w:tc>
        <w:tcPr>
          <w:tcW w:w="2048" w:type="pct"/>
          <w:shd w:val="clear" w:color="auto" w:fill="auto"/>
        </w:tcPr>
        <w:p w:rsidR="0032389D" w:rsidRDefault="0032389D" w:rsidP="0032389D">
          <w:pPr>
            <w:pStyle w:val="Nagwek"/>
            <w:widowControl w:val="0"/>
            <w:suppressAutoHyphens/>
            <w:rPr>
              <w:rFonts w:eastAsia="Liberation Serif" w:cs="Liberation Serif"/>
              <w:noProof/>
              <w:color w:val="000000"/>
              <w:kern w:val="1"/>
              <w:sz w:val="24"/>
              <w:lang w:eastAsia="pl-PL"/>
            </w:rPr>
          </w:pPr>
          <w:r>
            <w:rPr>
              <w:rFonts w:eastAsia="Liberation Serif" w:cs="Liberation Serif"/>
              <w:noProof/>
              <w:color w:val="000000"/>
              <w:kern w:val="1"/>
              <w:sz w:val="24"/>
              <w:lang w:eastAsia="pl-PL"/>
            </w:rPr>
            <w:drawing>
              <wp:inline distT="0" distB="0" distL="0" distR="0" wp14:anchorId="4C7740BC" wp14:editId="15FB4DC8">
                <wp:extent cx="942975" cy="631281"/>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945321" cy="632851"/>
                        </a:xfrm>
                        <a:prstGeom prst="rect">
                          <a:avLst/>
                        </a:prstGeom>
                      </pic:spPr>
                    </pic:pic>
                  </a:graphicData>
                </a:graphic>
              </wp:inline>
            </w:drawing>
          </w:r>
        </w:p>
        <w:p w:rsidR="0032389D" w:rsidRDefault="0032389D" w:rsidP="0032389D">
          <w:pPr>
            <w:pStyle w:val="Nagwek"/>
            <w:widowControl w:val="0"/>
            <w:suppressAutoHyphens/>
            <w:rPr>
              <w:rFonts w:eastAsia="Liberation Serif" w:cs="Liberation Serif"/>
              <w:color w:val="000000"/>
              <w:kern w:val="1"/>
              <w:sz w:val="24"/>
              <w:lang w:eastAsia="pl-PL"/>
            </w:rPr>
          </w:pPr>
          <w:r>
            <w:rPr>
              <w:rFonts w:eastAsia="Liberation Serif" w:cs="Liberation Serif"/>
              <w:color w:val="000000"/>
              <w:kern w:val="1"/>
              <w:sz w:val="24"/>
              <w:lang w:eastAsia="pl-PL"/>
            </w:rPr>
            <w:t xml:space="preserve">    </w:t>
          </w:r>
        </w:p>
      </w:tc>
      <w:tc>
        <w:tcPr>
          <w:tcW w:w="1643" w:type="pct"/>
          <w:shd w:val="clear" w:color="auto" w:fill="auto"/>
        </w:tcPr>
        <w:p w:rsidR="0032389D" w:rsidRDefault="0032389D" w:rsidP="0032389D">
          <w:pPr>
            <w:pStyle w:val="Nagwek"/>
            <w:widowControl w:val="0"/>
            <w:suppressAutoHyphens/>
            <w:jc w:val="center"/>
          </w:pPr>
          <w:r>
            <w:rPr>
              <w:rFonts w:eastAsia="Liberation Serif" w:cs="Liberation Serif"/>
              <w:noProof/>
              <w:color w:val="000000"/>
              <w:kern w:val="1"/>
              <w:sz w:val="24"/>
              <w:lang w:eastAsia="pl-PL"/>
            </w:rPr>
            <w:drawing>
              <wp:anchor distT="0" distB="0" distL="114300" distR="114300" simplePos="0" relativeHeight="251659264" behindDoc="0" locked="0" layoutInCell="1" allowOverlap="1" wp14:anchorId="64E3B132" wp14:editId="0E11A635">
                <wp:simplePos x="0" y="0"/>
                <wp:positionH relativeFrom="column">
                  <wp:posOffset>-344170</wp:posOffset>
                </wp:positionH>
                <wp:positionV relativeFrom="paragraph">
                  <wp:posOffset>-39002</wp:posOffset>
                </wp:positionV>
                <wp:extent cx="1371600" cy="641617"/>
                <wp:effectExtent l="0" t="0" r="0" b="6350"/>
                <wp:wrapNone/>
                <wp:docPr id="24" name="Obraz 24" descr="logo_gmina_miloradz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mina_miloradz_72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4267" cy="642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Liberation Serif" w:cs="Liberation Serif"/>
              <w:color w:val="000000"/>
              <w:kern w:val="1"/>
              <w:sz w:val="24"/>
              <w:lang w:eastAsia="pl-PL"/>
            </w:rPr>
            <w:t xml:space="preserve">            </w:t>
          </w:r>
        </w:p>
      </w:tc>
      <w:tc>
        <w:tcPr>
          <w:tcW w:w="1309" w:type="pct"/>
          <w:shd w:val="clear" w:color="auto" w:fill="auto"/>
        </w:tcPr>
        <w:p w:rsidR="0032389D" w:rsidRDefault="0032389D" w:rsidP="0032389D">
          <w:pPr>
            <w:widowControl w:val="0"/>
            <w:suppressAutoHyphens/>
            <w:jc w:val="center"/>
            <w:rPr>
              <w:rFonts w:eastAsia="Liberation Serif" w:cs="Liberation Serif"/>
              <w:color w:val="000000"/>
              <w:kern w:val="1"/>
              <w:sz w:val="16"/>
              <w:lang w:eastAsia="pl-PL"/>
            </w:rPr>
          </w:pPr>
          <w:r>
            <w:rPr>
              <w:rFonts w:eastAsia="Liberation Serif" w:cs="Liberation Serif"/>
              <w:noProof/>
              <w:color w:val="000000"/>
              <w:kern w:val="1"/>
              <w:sz w:val="16"/>
              <w:lang w:eastAsia="pl-PL"/>
            </w:rPr>
            <w:drawing>
              <wp:inline distT="0" distB="0" distL="0" distR="0" wp14:anchorId="5621E6F7" wp14:editId="6DA675E8">
                <wp:extent cx="1171575" cy="764567"/>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4295" cy="766342"/>
                        </a:xfrm>
                        <a:prstGeom prst="rect">
                          <a:avLst/>
                        </a:prstGeom>
                        <a:solidFill>
                          <a:srgbClr val="FFFFFF">
                            <a:alpha val="0"/>
                          </a:srgbClr>
                        </a:solidFill>
                        <a:ln>
                          <a:noFill/>
                        </a:ln>
                      </pic:spPr>
                    </pic:pic>
                  </a:graphicData>
                </a:graphic>
              </wp:inline>
            </w:drawing>
          </w:r>
        </w:p>
        <w:p w:rsidR="0032389D" w:rsidRDefault="0032389D" w:rsidP="0032389D">
          <w:pPr>
            <w:pStyle w:val="Nagwek"/>
            <w:widowControl w:val="0"/>
            <w:suppressAutoHyphens/>
            <w:jc w:val="center"/>
            <w:rPr>
              <w:rFonts w:eastAsia="Liberation Serif" w:cs="Liberation Serif"/>
              <w:color w:val="000000"/>
              <w:kern w:val="1"/>
              <w:sz w:val="16"/>
              <w:lang w:eastAsia="pl-PL"/>
            </w:rPr>
          </w:pPr>
        </w:p>
      </w:tc>
    </w:tr>
  </w:tbl>
  <w:p w:rsidR="0032389D" w:rsidRDefault="003238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B"/>
    <w:multiLevelType w:val="hybridMultilevel"/>
    <w:tmpl w:val="2A155DB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6C"/>
    <w:multiLevelType w:val="hybridMultilevel"/>
    <w:tmpl w:val="1D9F6E5E"/>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6D"/>
    <w:multiLevelType w:val="hybridMultilevel"/>
    <w:tmpl w:val="097E1B4E"/>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6E"/>
    <w:multiLevelType w:val="hybridMultilevel"/>
    <w:tmpl w:val="51088276"/>
    <w:lvl w:ilvl="0" w:tplc="FFFFFFFF">
      <w:start w:val="4"/>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F6820"/>
    <w:multiLevelType w:val="hybridMultilevel"/>
    <w:tmpl w:val="BCFCC554"/>
    <w:lvl w:ilvl="0" w:tplc="9D7049D0">
      <w:start w:val="1"/>
      <w:numFmt w:val="decimal"/>
      <w:lvlText w:val="%1."/>
      <w:lvlJc w:val="left"/>
      <w:pPr>
        <w:ind w:left="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6658F6">
      <w:start w:val="1"/>
      <w:numFmt w:val="bullet"/>
      <w:lvlText w:val=""/>
      <w:lvlJc w:val="left"/>
      <w:pPr>
        <w:ind w:left="7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9636E2">
      <w:start w:val="1"/>
      <w:numFmt w:val="bullet"/>
      <w:lvlText w:val="▪"/>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8A802DA">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DFCEE08">
      <w:start w:val="1"/>
      <w:numFmt w:val="bullet"/>
      <w:lvlText w:val="o"/>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8E642C">
      <w:start w:val="1"/>
      <w:numFmt w:val="bullet"/>
      <w:lvlText w:val="▪"/>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9E8642">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ACB222">
      <w:start w:val="1"/>
      <w:numFmt w:val="bullet"/>
      <w:lvlText w:val="o"/>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66BEC8">
      <w:start w:val="1"/>
      <w:numFmt w:val="bullet"/>
      <w:lvlText w:val="▪"/>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2"/>
    <w:lvlOverride w:ilvl="0">
      <w:startOverride w:val="3"/>
    </w:lvlOverride>
    <w:lvlOverride w:ilvl="1"/>
    <w:lvlOverride w:ilvl="2"/>
    <w:lvlOverride w:ilvl="3"/>
    <w:lvlOverride w:ilvl="4"/>
    <w:lvlOverride w:ilvl="5"/>
    <w:lvlOverride w:ilvl="6"/>
    <w:lvlOverride w:ilvl="7"/>
    <w:lvlOverride w:ilvl="8"/>
  </w:num>
  <w:num w:numId="6">
    <w:abstractNumId w:val="3"/>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9D"/>
    <w:rsid w:val="0032389D"/>
    <w:rsid w:val="006D4DC8"/>
    <w:rsid w:val="00796C61"/>
    <w:rsid w:val="008A088B"/>
    <w:rsid w:val="00D82BDD"/>
    <w:rsid w:val="00E905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18974-0E96-48AF-91E2-E57DDF47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DC8"/>
  </w:style>
  <w:style w:type="paragraph" w:styleId="Nagwek2">
    <w:name w:val="heading 2"/>
    <w:next w:val="Normalny"/>
    <w:link w:val="Nagwek2Znak"/>
    <w:uiPriority w:val="9"/>
    <w:unhideWhenUsed/>
    <w:qFormat/>
    <w:rsid w:val="0032389D"/>
    <w:pPr>
      <w:keepNext/>
      <w:keepLines/>
      <w:spacing w:after="10" w:line="265" w:lineRule="auto"/>
      <w:ind w:left="15" w:hanging="10"/>
      <w:jc w:val="center"/>
      <w:outlineLvl w:val="1"/>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389D"/>
    <w:rPr>
      <w:rFonts w:ascii="Times New Roman" w:eastAsia="Times New Roman" w:hAnsi="Times New Roman" w:cs="Times New Roman"/>
      <w:b/>
      <w:color w:val="000000"/>
      <w:lang w:eastAsia="pl-PL"/>
    </w:rPr>
  </w:style>
  <w:style w:type="paragraph" w:styleId="Akapitzlist">
    <w:name w:val="List Paragraph"/>
    <w:basedOn w:val="Normalny"/>
    <w:link w:val="AkapitzlistZnak"/>
    <w:uiPriority w:val="34"/>
    <w:qFormat/>
    <w:rsid w:val="0032389D"/>
    <w:pPr>
      <w:ind w:left="720"/>
      <w:contextualSpacing/>
    </w:pPr>
  </w:style>
  <w:style w:type="character" w:customStyle="1" w:styleId="AkapitzlistZnak">
    <w:name w:val="Akapit z listą Znak"/>
    <w:basedOn w:val="Domylnaczcionkaakapitu"/>
    <w:link w:val="Akapitzlist"/>
    <w:uiPriority w:val="34"/>
    <w:rsid w:val="0032389D"/>
  </w:style>
  <w:style w:type="paragraph" w:styleId="Tekstpodstawowywcity">
    <w:name w:val="Body Text Indent"/>
    <w:basedOn w:val="Normalny"/>
    <w:link w:val="TekstpodstawowywcityZnak"/>
    <w:uiPriority w:val="99"/>
    <w:rsid w:val="0032389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2389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32389D"/>
    <w:pPr>
      <w:spacing w:after="0" w:line="240" w:lineRule="auto"/>
      <w:ind w:left="363"/>
      <w:jc w:val="both"/>
    </w:pPr>
    <w:rPr>
      <w:rFonts w:ascii="Calibri" w:eastAsia="Calibri"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2389D"/>
    <w:rPr>
      <w:rFonts w:ascii="Calibri" w:eastAsia="Calibri" w:hAnsi="Calibri" w:cs="Times New Roman"/>
      <w:sz w:val="20"/>
      <w:szCs w:val="20"/>
      <w:lang w:eastAsia="pl-PL"/>
    </w:rPr>
  </w:style>
  <w:style w:type="character" w:styleId="Odwoanieprzypisudolnego">
    <w:name w:val="footnote reference"/>
    <w:basedOn w:val="Domylnaczcionkaakapitu"/>
    <w:uiPriority w:val="99"/>
    <w:unhideWhenUsed/>
    <w:rsid w:val="0032389D"/>
    <w:rPr>
      <w:vertAlign w:val="superscript"/>
    </w:rPr>
  </w:style>
  <w:style w:type="table" w:styleId="Tabela-Siatka">
    <w:name w:val="Table Grid"/>
    <w:basedOn w:val="Standardowy"/>
    <w:uiPriority w:val="59"/>
    <w:rsid w:val="0032389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2389D"/>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nhideWhenUsed/>
    <w:rsid w:val="0032389D"/>
    <w:pPr>
      <w:tabs>
        <w:tab w:val="center" w:pos="4536"/>
        <w:tab w:val="right" w:pos="9072"/>
      </w:tabs>
      <w:spacing w:after="0" w:line="240" w:lineRule="auto"/>
    </w:pPr>
  </w:style>
  <w:style w:type="character" w:customStyle="1" w:styleId="NagwekZnak">
    <w:name w:val="Nagłówek Znak"/>
    <w:basedOn w:val="Domylnaczcionkaakapitu"/>
    <w:link w:val="Nagwek"/>
    <w:rsid w:val="0032389D"/>
  </w:style>
  <w:style w:type="paragraph" w:styleId="Stopka">
    <w:name w:val="footer"/>
    <w:basedOn w:val="Normalny"/>
    <w:link w:val="StopkaZnak"/>
    <w:uiPriority w:val="99"/>
    <w:unhideWhenUsed/>
    <w:rsid w:val="003238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3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1822">
      <w:bodyDiv w:val="1"/>
      <w:marLeft w:val="0"/>
      <w:marRight w:val="0"/>
      <w:marTop w:val="0"/>
      <w:marBottom w:val="0"/>
      <w:divBdr>
        <w:top w:val="none" w:sz="0" w:space="0" w:color="auto"/>
        <w:left w:val="none" w:sz="0" w:space="0" w:color="auto"/>
        <w:bottom w:val="none" w:sz="0" w:space="0" w:color="auto"/>
        <w:right w:val="none" w:sz="0" w:space="0" w:color="auto"/>
      </w:divBdr>
      <w:divsChild>
        <w:div w:id="38020352">
          <w:marLeft w:val="0"/>
          <w:marRight w:val="0"/>
          <w:marTop w:val="0"/>
          <w:marBottom w:val="0"/>
          <w:divBdr>
            <w:top w:val="none" w:sz="0" w:space="0" w:color="auto"/>
            <w:left w:val="none" w:sz="0" w:space="0" w:color="auto"/>
            <w:bottom w:val="none" w:sz="0" w:space="0" w:color="auto"/>
            <w:right w:val="none" w:sz="0" w:space="0" w:color="auto"/>
          </w:divBdr>
          <w:divsChild>
            <w:div w:id="514803874">
              <w:marLeft w:val="0"/>
              <w:marRight w:val="0"/>
              <w:marTop w:val="0"/>
              <w:marBottom w:val="0"/>
              <w:divBdr>
                <w:top w:val="none" w:sz="0" w:space="0" w:color="auto"/>
                <w:left w:val="none" w:sz="0" w:space="0" w:color="auto"/>
                <w:bottom w:val="none" w:sz="0" w:space="0" w:color="auto"/>
                <w:right w:val="none" w:sz="0" w:space="0" w:color="auto"/>
              </w:divBdr>
            </w:div>
            <w:div w:id="422264500">
              <w:marLeft w:val="0"/>
              <w:marRight w:val="0"/>
              <w:marTop w:val="0"/>
              <w:marBottom w:val="0"/>
              <w:divBdr>
                <w:top w:val="none" w:sz="0" w:space="0" w:color="auto"/>
                <w:left w:val="none" w:sz="0" w:space="0" w:color="auto"/>
                <w:bottom w:val="none" w:sz="0" w:space="0" w:color="auto"/>
                <w:right w:val="none" w:sz="0" w:space="0" w:color="auto"/>
              </w:divBdr>
            </w:div>
            <w:div w:id="19018183">
              <w:marLeft w:val="0"/>
              <w:marRight w:val="0"/>
              <w:marTop w:val="0"/>
              <w:marBottom w:val="0"/>
              <w:divBdr>
                <w:top w:val="none" w:sz="0" w:space="0" w:color="auto"/>
                <w:left w:val="none" w:sz="0" w:space="0" w:color="auto"/>
                <w:bottom w:val="none" w:sz="0" w:space="0" w:color="auto"/>
                <w:right w:val="none" w:sz="0" w:space="0" w:color="auto"/>
              </w:divBdr>
              <w:divsChild>
                <w:div w:id="438455525">
                  <w:marLeft w:val="0"/>
                  <w:marRight w:val="0"/>
                  <w:marTop w:val="0"/>
                  <w:marBottom w:val="0"/>
                  <w:divBdr>
                    <w:top w:val="none" w:sz="0" w:space="0" w:color="auto"/>
                    <w:left w:val="none" w:sz="0" w:space="0" w:color="auto"/>
                    <w:bottom w:val="none" w:sz="0" w:space="0" w:color="auto"/>
                    <w:right w:val="none" w:sz="0" w:space="0" w:color="auto"/>
                  </w:divBdr>
                </w:div>
              </w:divsChild>
            </w:div>
            <w:div w:id="1432894049">
              <w:marLeft w:val="0"/>
              <w:marRight w:val="0"/>
              <w:marTop w:val="0"/>
              <w:marBottom w:val="0"/>
              <w:divBdr>
                <w:top w:val="none" w:sz="0" w:space="0" w:color="auto"/>
                <w:left w:val="none" w:sz="0" w:space="0" w:color="auto"/>
                <w:bottom w:val="none" w:sz="0" w:space="0" w:color="auto"/>
                <w:right w:val="none" w:sz="0" w:space="0" w:color="auto"/>
              </w:divBdr>
              <w:divsChild>
                <w:div w:id="848712945">
                  <w:marLeft w:val="0"/>
                  <w:marRight w:val="0"/>
                  <w:marTop w:val="0"/>
                  <w:marBottom w:val="0"/>
                  <w:divBdr>
                    <w:top w:val="none" w:sz="0" w:space="0" w:color="auto"/>
                    <w:left w:val="none" w:sz="0" w:space="0" w:color="auto"/>
                    <w:bottom w:val="none" w:sz="0" w:space="0" w:color="auto"/>
                    <w:right w:val="none" w:sz="0" w:space="0" w:color="auto"/>
                  </w:divBdr>
                </w:div>
              </w:divsChild>
            </w:div>
            <w:div w:id="1210994303">
              <w:marLeft w:val="0"/>
              <w:marRight w:val="0"/>
              <w:marTop w:val="0"/>
              <w:marBottom w:val="0"/>
              <w:divBdr>
                <w:top w:val="none" w:sz="0" w:space="0" w:color="auto"/>
                <w:left w:val="none" w:sz="0" w:space="0" w:color="auto"/>
                <w:bottom w:val="none" w:sz="0" w:space="0" w:color="auto"/>
                <w:right w:val="none" w:sz="0" w:space="0" w:color="auto"/>
              </w:divBdr>
              <w:divsChild>
                <w:div w:id="689259129">
                  <w:marLeft w:val="0"/>
                  <w:marRight w:val="0"/>
                  <w:marTop w:val="0"/>
                  <w:marBottom w:val="0"/>
                  <w:divBdr>
                    <w:top w:val="none" w:sz="0" w:space="0" w:color="auto"/>
                    <w:left w:val="none" w:sz="0" w:space="0" w:color="auto"/>
                    <w:bottom w:val="none" w:sz="0" w:space="0" w:color="auto"/>
                    <w:right w:val="none" w:sz="0" w:space="0" w:color="auto"/>
                  </w:divBdr>
                </w:div>
                <w:div w:id="1185167453">
                  <w:marLeft w:val="0"/>
                  <w:marRight w:val="0"/>
                  <w:marTop w:val="0"/>
                  <w:marBottom w:val="0"/>
                  <w:divBdr>
                    <w:top w:val="none" w:sz="0" w:space="0" w:color="auto"/>
                    <w:left w:val="none" w:sz="0" w:space="0" w:color="auto"/>
                    <w:bottom w:val="none" w:sz="0" w:space="0" w:color="auto"/>
                    <w:right w:val="none" w:sz="0" w:space="0" w:color="auto"/>
                  </w:divBdr>
                </w:div>
                <w:div w:id="1775131788">
                  <w:marLeft w:val="0"/>
                  <w:marRight w:val="0"/>
                  <w:marTop w:val="0"/>
                  <w:marBottom w:val="0"/>
                  <w:divBdr>
                    <w:top w:val="none" w:sz="0" w:space="0" w:color="auto"/>
                    <w:left w:val="none" w:sz="0" w:space="0" w:color="auto"/>
                    <w:bottom w:val="none" w:sz="0" w:space="0" w:color="auto"/>
                    <w:right w:val="none" w:sz="0" w:space="0" w:color="auto"/>
                  </w:divBdr>
                </w:div>
                <w:div w:id="458761190">
                  <w:marLeft w:val="0"/>
                  <w:marRight w:val="0"/>
                  <w:marTop w:val="0"/>
                  <w:marBottom w:val="0"/>
                  <w:divBdr>
                    <w:top w:val="none" w:sz="0" w:space="0" w:color="auto"/>
                    <w:left w:val="none" w:sz="0" w:space="0" w:color="auto"/>
                    <w:bottom w:val="none" w:sz="0" w:space="0" w:color="auto"/>
                    <w:right w:val="none" w:sz="0" w:space="0" w:color="auto"/>
                  </w:divBdr>
                </w:div>
              </w:divsChild>
            </w:div>
            <w:div w:id="243957578">
              <w:marLeft w:val="0"/>
              <w:marRight w:val="0"/>
              <w:marTop w:val="0"/>
              <w:marBottom w:val="0"/>
              <w:divBdr>
                <w:top w:val="none" w:sz="0" w:space="0" w:color="auto"/>
                <w:left w:val="none" w:sz="0" w:space="0" w:color="auto"/>
                <w:bottom w:val="none" w:sz="0" w:space="0" w:color="auto"/>
                <w:right w:val="none" w:sz="0" w:space="0" w:color="auto"/>
              </w:divBdr>
              <w:divsChild>
                <w:div w:id="116409851">
                  <w:marLeft w:val="0"/>
                  <w:marRight w:val="0"/>
                  <w:marTop w:val="0"/>
                  <w:marBottom w:val="0"/>
                  <w:divBdr>
                    <w:top w:val="none" w:sz="0" w:space="0" w:color="auto"/>
                    <w:left w:val="none" w:sz="0" w:space="0" w:color="auto"/>
                    <w:bottom w:val="none" w:sz="0" w:space="0" w:color="auto"/>
                    <w:right w:val="none" w:sz="0" w:space="0" w:color="auto"/>
                  </w:divBdr>
                </w:div>
                <w:div w:id="1293634067">
                  <w:marLeft w:val="0"/>
                  <w:marRight w:val="0"/>
                  <w:marTop w:val="0"/>
                  <w:marBottom w:val="0"/>
                  <w:divBdr>
                    <w:top w:val="none" w:sz="0" w:space="0" w:color="auto"/>
                    <w:left w:val="none" w:sz="0" w:space="0" w:color="auto"/>
                    <w:bottom w:val="none" w:sz="0" w:space="0" w:color="auto"/>
                    <w:right w:val="none" w:sz="0" w:space="0" w:color="auto"/>
                  </w:divBdr>
                </w:div>
                <w:div w:id="1604337007">
                  <w:marLeft w:val="0"/>
                  <w:marRight w:val="0"/>
                  <w:marTop w:val="0"/>
                  <w:marBottom w:val="0"/>
                  <w:divBdr>
                    <w:top w:val="none" w:sz="0" w:space="0" w:color="auto"/>
                    <w:left w:val="none" w:sz="0" w:space="0" w:color="auto"/>
                    <w:bottom w:val="none" w:sz="0" w:space="0" w:color="auto"/>
                    <w:right w:val="none" w:sz="0" w:space="0" w:color="auto"/>
                  </w:divBdr>
                </w:div>
                <w:div w:id="1796171987">
                  <w:marLeft w:val="0"/>
                  <w:marRight w:val="0"/>
                  <w:marTop w:val="0"/>
                  <w:marBottom w:val="0"/>
                  <w:divBdr>
                    <w:top w:val="none" w:sz="0" w:space="0" w:color="auto"/>
                    <w:left w:val="none" w:sz="0" w:space="0" w:color="auto"/>
                    <w:bottom w:val="none" w:sz="0" w:space="0" w:color="auto"/>
                    <w:right w:val="none" w:sz="0" w:space="0" w:color="auto"/>
                  </w:divBdr>
                </w:div>
                <w:div w:id="360204185">
                  <w:marLeft w:val="0"/>
                  <w:marRight w:val="0"/>
                  <w:marTop w:val="0"/>
                  <w:marBottom w:val="0"/>
                  <w:divBdr>
                    <w:top w:val="none" w:sz="0" w:space="0" w:color="auto"/>
                    <w:left w:val="none" w:sz="0" w:space="0" w:color="auto"/>
                    <w:bottom w:val="none" w:sz="0" w:space="0" w:color="auto"/>
                    <w:right w:val="none" w:sz="0" w:space="0" w:color="auto"/>
                  </w:divBdr>
                </w:div>
                <w:div w:id="1633948627">
                  <w:marLeft w:val="0"/>
                  <w:marRight w:val="0"/>
                  <w:marTop w:val="0"/>
                  <w:marBottom w:val="0"/>
                  <w:divBdr>
                    <w:top w:val="none" w:sz="0" w:space="0" w:color="auto"/>
                    <w:left w:val="none" w:sz="0" w:space="0" w:color="auto"/>
                    <w:bottom w:val="none" w:sz="0" w:space="0" w:color="auto"/>
                    <w:right w:val="none" w:sz="0" w:space="0" w:color="auto"/>
                  </w:divBdr>
                </w:div>
                <w:div w:id="260987684">
                  <w:marLeft w:val="0"/>
                  <w:marRight w:val="0"/>
                  <w:marTop w:val="0"/>
                  <w:marBottom w:val="0"/>
                  <w:divBdr>
                    <w:top w:val="none" w:sz="0" w:space="0" w:color="auto"/>
                    <w:left w:val="none" w:sz="0" w:space="0" w:color="auto"/>
                    <w:bottom w:val="none" w:sz="0" w:space="0" w:color="auto"/>
                    <w:right w:val="none" w:sz="0" w:space="0" w:color="auto"/>
                  </w:divBdr>
                </w:div>
              </w:divsChild>
            </w:div>
            <w:div w:id="1604221694">
              <w:marLeft w:val="0"/>
              <w:marRight w:val="0"/>
              <w:marTop w:val="0"/>
              <w:marBottom w:val="0"/>
              <w:divBdr>
                <w:top w:val="none" w:sz="0" w:space="0" w:color="auto"/>
                <w:left w:val="none" w:sz="0" w:space="0" w:color="auto"/>
                <w:bottom w:val="none" w:sz="0" w:space="0" w:color="auto"/>
                <w:right w:val="none" w:sz="0" w:space="0" w:color="auto"/>
              </w:divBdr>
              <w:divsChild>
                <w:div w:id="1453017920">
                  <w:marLeft w:val="0"/>
                  <w:marRight w:val="0"/>
                  <w:marTop w:val="0"/>
                  <w:marBottom w:val="0"/>
                  <w:divBdr>
                    <w:top w:val="none" w:sz="0" w:space="0" w:color="auto"/>
                    <w:left w:val="none" w:sz="0" w:space="0" w:color="auto"/>
                    <w:bottom w:val="none" w:sz="0" w:space="0" w:color="auto"/>
                    <w:right w:val="none" w:sz="0" w:space="0" w:color="auto"/>
                  </w:divBdr>
                </w:div>
                <w:div w:id="661540712">
                  <w:marLeft w:val="0"/>
                  <w:marRight w:val="0"/>
                  <w:marTop w:val="0"/>
                  <w:marBottom w:val="0"/>
                  <w:divBdr>
                    <w:top w:val="none" w:sz="0" w:space="0" w:color="auto"/>
                    <w:left w:val="none" w:sz="0" w:space="0" w:color="auto"/>
                    <w:bottom w:val="none" w:sz="0" w:space="0" w:color="auto"/>
                    <w:right w:val="none" w:sz="0" w:space="0" w:color="auto"/>
                  </w:divBdr>
                </w:div>
              </w:divsChild>
            </w:div>
            <w:div w:id="2026012363">
              <w:marLeft w:val="0"/>
              <w:marRight w:val="0"/>
              <w:marTop w:val="0"/>
              <w:marBottom w:val="0"/>
              <w:divBdr>
                <w:top w:val="none" w:sz="0" w:space="0" w:color="auto"/>
                <w:left w:val="none" w:sz="0" w:space="0" w:color="auto"/>
                <w:bottom w:val="none" w:sz="0" w:space="0" w:color="auto"/>
                <w:right w:val="none" w:sz="0" w:space="0" w:color="auto"/>
              </w:divBdr>
              <w:divsChild>
                <w:div w:id="484589854">
                  <w:marLeft w:val="0"/>
                  <w:marRight w:val="0"/>
                  <w:marTop w:val="0"/>
                  <w:marBottom w:val="0"/>
                  <w:divBdr>
                    <w:top w:val="none" w:sz="0" w:space="0" w:color="auto"/>
                    <w:left w:val="none" w:sz="0" w:space="0" w:color="auto"/>
                    <w:bottom w:val="none" w:sz="0" w:space="0" w:color="auto"/>
                    <w:right w:val="none" w:sz="0" w:space="0" w:color="auto"/>
                  </w:divBdr>
                </w:div>
                <w:div w:id="786003353">
                  <w:marLeft w:val="0"/>
                  <w:marRight w:val="0"/>
                  <w:marTop w:val="0"/>
                  <w:marBottom w:val="0"/>
                  <w:divBdr>
                    <w:top w:val="none" w:sz="0" w:space="0" w:color="auto"/>
                    <w:left w:val="none" w:sz="0" w:space="0" w:color="auto"/>
                    <w:bottom w:val="none" w:sz="0" w:space="0" w:color="auto"/>
                    <w:right w:val="none" w:sz="0" w:space="0" w:color="auto"/>
                  </w:divBdr>
                </w:div>
                <w:div w:id="660504436">
                  <w:marLeft w:val="0"/>
                  <w:marRight w:val="0"/>
                  <w:marTop w:val="0"/>
                  <w:marBottom w:val="0"/>
                  <w:divBdr>
                    <w:top w:val="none" w:sz="0" w:space="0" w:color="auto"/>
                    <w:left w:val="none" w:sz="0" w:space="0" w:color="auto"/>
                    <w:bottom w:val="none" w:sz="0" w:space="0" w:color="auto"/>
                    <w:right w:val="none" w:sz="0" w:space="0" w:color="auto"/>
                  </w:divBdr>
                </w:div>
                <w:div w:id="782001600">
                  <w:marLeft w:val="0"/>
                  <w:marRight w:val="0"/>
                  <w:marTop w:val="0"/>
                  <w:marBottom w:val="0"/>
                  <w:divBdr>
                    <w:top w:val="none" w:sz="0" w:space="0" w:color="auto"/>
                    <w:left w:val="none" w:sz="0" w:space="0" w:color="auto"/>
                    <w:bottom w:val="none" w:sz="0" w:space="0" w:color="auto"/>
                    <w:right w:val="none" w:sz="0" w:space="0" w:color="auto"/>
                  </w:divBdr>
                </w:div>
                <w:div w:id="780610138">
                  <w:marLeft w:val="0"/>
                  <w:marRight w:val="0"/>
                  <w:marTop w:val="0"/>
                  <w:marBottom w:val="0"/>
                  <w:divBdr>
                    <w:top w:val="none" w:sz="0" w:space="0" w:color="auto"/>
                    <w:left w:val="none" w:sz="0" w:space="0" w:color="auto"/>
                    <w:bottom w:val="none" w:sz="0" w:space="0" w:color="auto"/>
                    <w:right w:val="none" w:sz="0" w:space="0" w:color="auto"/>
                  </w:divBdr>
                </w:div>
                <w:div w:id="1445805150">
                  <w:marLeft w:val="0"/>
                  <w:marRight w:val="0"/>
                  <w:marTop w:val="0"/>
                  <w:marBottom w:val="0"/>
                  <w:divBdr>
                    <w:top w:val="none" w:sz="0" w:space="0" w:color="auto"/>
                    <w:left w:val="none" w:sz="0" w:space="0" w:color="auto"/>
                    <w:bottom w:val="none" w:sz="0" w:space="0" w:color="auto"/>
                    <w:right w:val="none" w:sz="0" w:space="0" w:color="auto"/>
                  </w:divBdr>
                </w:div>
              </w:divsChild>
            </w:div>
            <w:div w:id="1055469147">
              <w:marLeft w:val="0"/>
              <w:marRight w:val="0"/>
              <w:marTop w:val="0"/>
              <w:marBottom w:val="0"/>
              <w:divBdr>
                <w:top w:val="none" w:sz="0" w:space="0" w:color="auto"/>
                <w:left w:val="none" w:sz="0" w:space="0" w:color="auto"/>
                <w:bottom w:val="none" w:sz="0" w:space="0" w:color="auto"/>
                <w:right w:val="none" w:sz="0" w:space="0" w:color="auto"/>
              </w:divBdr>
              <w:divsChild>
                <w:div w:id="1686134519">
                  <w:marLeft w:val="0"/>
                  <w:marRight w:val="0"/>
                  <w:marTop w:val="0"/>
                  <w:marBottom w:val="0"/>
                  <w:divBdr>
                    <w:top w:val="none" w:sz="0" w:space="0" w:color="auto"/>
                    <w:left w:val="none" w:sz="0" w:space="0" w:color="auto"/>
                    <w:bottom w:val="none" w:sz="0" w:space="0" w:color="auto"/>
                    <w:right w:val="none" w:sz="0" w:space="0" w:color="auto"/>
                  </w:divBdr>
                </w:div>
                <w:div w:id="1205754106">
                  <w:marLeft w:val="0"/>
                  <w:marRight w:val="0"/>
                  <w:marTop w:val="0"/>
                  <w:marBottom w:val="0"/>
                  <w:divBdr>
                    <w:top w:val="none" w:sz="0" w:space="0" w:color="auto"/>
                    <w:left w:val="none" w:sz="0" w:space="0" w:color="auto"/>
                    <w:bottom w:val="none" w:sz="0" w:space="0" w:color="auto"/>
                    <w:right w:val="none" w:sz="0" w:space="0" w:color="auto"/>
                  </w:divBdr>
                </w:div>
                <w:div w:id="81613467">
                  <w:marLeft w:val="0"/>
                  <w:marRight w:val="0"/>
                  <w:marTop w:val="0"/>
                  <w:marBottom w:val="0"/>
                  <w:divBdr>
                    <w:top w:val="none" w:sz="0" w:space="0" w:color="auto"/>
                    <w:left w:val="none" w:sz="0" w:space="0" w:color="auto"/>
                    <w:bottom w:val="none" w:sz="0" w:space="0" w:color="auto"/>
                    <w:right w:val="none" w:sz="0" w:space="0" w:color="auto"/>
                  </w:divBdr>
                </w:div>
                <w:div w:id="710811435">
                  <w:marLeft w:val="0"/>
                  <w:marRight w:val="0"/>
                  <w:marTop w:val="0"/>
                  <w:marBottom w:val="0"/>
                  <w:divBdr>
                    <w:top w:val="none" w:sz="0" w:space="0" w:color="auto"/>
                    <w:left w:val="none" w:sz="0" w:space="0" w:color="auto"/>
                    <w:bottom w:val="none" w:sz="0" w:space="0" w:color="auto"/>
                    <w:right w:val="none" w:sz="0" w:space="0" w:color="auto"/>
                  </w:divBdr>
                </w:div>
                <w:div w:id="1436288182">
                  <w:marLeft w:val="0"/>
                  <w:marRight w:val="0"/>
                  <w:marTop w:val="0"/>
                  <w:marBottom w:val="0"/>
                  <w:divBdr>
                    <w:top w:val="none" w:sz="0" w:space="0" w:color="auto"/>
                    <w:left w:val="none" w:sz="0" w:space="0" w:color="auto"/>
                    <w:bottom w:val="none" w:sz="0" w:space="0" w:color="auto"/>
                    <w:right w:val="none" w:sz="0" w:space="0" w:color="auto"/>
                  </w:divBdr>
                </w:div>
                <w:div w:id="1059400115">
                  <w:marLeft w:val="0"/>
                  <w:marRight w:val="0"/>
                  <w:marTop w:val="0"/>
                  <w:marBottom w:val="0"/>
                  <w:divBdr>
                    <w:top w:val="none" w:sz="0" w:space="0" w:color="auto"/>
                    <w:left w:val="none" w:sz="0" w:space="0" w:color="auto"/>
                    <w:bottom w:val="none" w:sz="0" w:space="0" w:color="auto"/>
                    <w:right w:val="none" w:sz="0" w:space="0" w:color="auto"/>
                  </w:divBdr>
                </w:div>
                <w:div w:id="1522744567">
                  <w:marLeft w:val="0"/>
                  <w:marRight w:val="0"/>
                  <w:marTop w:val="0"/>
                  <w:marBottom w:val="0"/>
                  <w:divBdr>
                    <w:top w:val="none" w:sz="0" w:space="0" w:color="auto"/>
                    <w:left w:val="none" w:sz="0" w:space="0" w:color="auto"/>
                    <w:bottom w:val="none" w:sz="0" w:space="0" w:color="auto"/>
                    <w:right w:val="none" w:sz="0" w:space="0" w:color="auto"/>
                  </w:divBdr>
                </w:div>
                <w:div w:id="167603803">
                  <w:marLeft w:val="0"/>
                  <w:marRight w:val="0"/>
                  <w:marTop w:val="0"/>
                  <w:marBottom w:val="0"/>
                  <w:divBdr>
                    <w:top w:val="none" w:sz="0" w:space="0" w:color="auto"/>
                    <w:left w:val="none" w:sz="0" w:space="0" w:color="auto"/>
                    <w:bottom w:val="none" w:sz="0" w:space="0" w:color="auto"/>
                    <w:right w:val="none" w:sz="0" w:space="0" w:color="auto"/>
                  </w:divBdr>
                </w:div>
              </w:divsChild>
            </w:div>
            <w:div w:id="17399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5137</Words>
  <Characters>30827</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2</cp:revision>
  <dcterms:created xsi:type="dcterms:W3CDTF">2017-05-09T11:45:00Z</dcterms:created>
  <dcterms:modified xsi:type="dcterms:W3CDTF">2017-05-09T11:45:00Z</dcterms:modified>
</cp:coreProperties>
</file>