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1A" w:rsidRDefault="00BC311A" w:rsidP="00BC311A">
      <w:pPr>
        <w:pStyle w:val="Teksttreci20"/>
        <w:rPr>
          <w:color w:val="000000"/>
        </w:rPr>
      </w:pPr>
      <w:r>
        <w:rPr>
          <w:color w:val="000000"/>
        </w:rPr>
        <w:t>Klauzula informacyjna</w:t>
      </w:r>
      <w:r>
        <w:rPr>
          <w:color w:val="000000"/>
        </w:rPr>
        <w:br/>
        <w:t>dotycząca przetwarzania danych osobowych w celu realizacji</w:t>
      </w:r>
      <w:r>
        <w:rPr>
          <w:color w:val="000000"/>
        </w:rPr>
        <w:br/>
        <w:t>naboru kandydatów na rachmistrzów terenowych do PSR 2020</w:t>
      </w:r>
    </w:p>
    <w:p w:rsidR="00BC311A" w:rsidRDefault="00BC311A" w:rsidP="00BC311A">
      <w:pPr>
        <w:pStyle w:val="Teksttreci20"/>
      </w:pPr>
    </w:p>
    <w:p w:rsidR="00BC311A" w:rsidRDefault="00BC311A" w:rsidP="00BC311A">
      <w:pPr>
        <w:pStyle w:val="Teksttreci0"/>
        <w:spacing w:line="283" w:lineRule="auto"/>
        <w:jc w:val="both"/>
      </w:pPr>
      <w:r>
        <w:rPr>
          <w:color w:val="000000"/>
        </w:rPr>
        <w:t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0"/>
        </w:tabs>
        <w:spacing w:line="271" w:lineRule="auto"/>
      </w:pPr>
      <w:bookmarkStart w:id="0" w:name="bookmark0"/>
      <w:bookmarkEnd w:id="0"/>
      <w:r>
        <w:rPr>
          <w:color w:val="000000"/>
        </w:rPr>
        <w:t>Administratorem Państwa danych osobowych jest Gmina Miłoradz, reprezentowana przez Wójta Gminy Miłoradz,  82-213 Miłoradz, telefon: (55)</w:t>
      </w:r>
      <w:r w:rsidR="00D87D1D">
        <w:rPr>
          <w:color w:val="000000"/>
        </w:rPr>
        <w:t xml:space="preserve"> 271 15 31  fax: 55 271 15 65</w:t>
      </w:r>
      <w:bookmarkStart w:id="1" w:name="_GoBack"/>
      <w:bookmarkEnd w:id="1"/>
      <w:r>
        <w:rPr>
          <w:color w:val="000000"/>
        </w:rPr>
        <w:t xml:space="preserve"> e-mail: </w:t>
      </w:r>
      <w:r>
        <w:t>ug@miloradz.malbork.pl</w:t>
      </w:r>
      <w:r>
        <w:rPr>
          <w:color w:val="000000"/>
        </w:rPr>
        <w:t xml:space="preserve"> (odbiera sekretariat urzędu).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line="276" w:lineRule="auto"/>
      </w:pPr>
      <w:bookmarkStart w:id="2" w:name="bookmark1"/>
      <w:bookmarkEnd w:id="2"/>
      <w:r>
        <w:rPr>
          <w:color w:val="000000"/>
        </w:rPr>
        <w:t xml:space="preserve">Na mocy art. 37 ust. 1 lit. a) RODO Administrator powołał Inspektora Ochrony Danych, który nadzoruje sferę przetwarzania danych osobowych. Z Inspektorem Ochrony Danych możecie Państwo skontaktować się za pośrednictwem e-maila: </w:t>
      </w:r>
      <w:hyperlink r:id="rId6" w:history="1">
        <w:r w:rsidRPr="00CC70FE">
          <w:rPr>
            <w:rStyle w:val="Hipercze"/>
          </w:rPr>
          <w:t>iod@miloradz.pl</w:t>
        </w:r>
      </w:hyperlink>
      <w:r>
        <w:rPr>
          <w:color w:val="000000"/>
        </w:rPr>
        <w:t xml:space="preserve"> lub pisemnie - na adres siedziby Administratora, podany w punkcie 1.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9"/>
        </w:tabs>
        <w:spacing w:line="257" w:lineRule="auto"/>
      </w:pPr>
      <w:bookmarkStart w:id="3" w:name="bookmark2"/>
      <w:bookmarkEnd w:id="3"/>
      <w:r>
        <w:rPr>
          <w:color w:val="000000"/>
        </w:rPr>
        <w:t>Państwa dane osobowe przetwarzane będą w celu przeprowadzenia naboru i wyłonienia kandydata/ów na rachmistrza terenowego w PSR 2020 w gminie Miłoradz.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after="0"/>
      </w:pPr>
      <w:bookmarkStart w:id="4" w:name="bookmark3"/>
      <w:bookmarkEnd w:id="4"/>
      <w:r>
        <w:rPr>
          <w:color w:val="000000"/>
        </w:rPr>
        <w:t>Podstawa prawna przetwarzania;</w:t>
      </w:r>
    </w:p>
    <w:p w:rsidR="00BC311A" w:rsidRDefault="00BC311A" w:rsidP="00BC311A">
      <w:pPr>
        <w:pStyle w:val="Teksttreci0"/>
        <w:ind w:firstLine="380"/>
      </w:pPr>
      <w:r>
        <w:rPr>
          <w:color w:val="000000"/>
        </w:rPr>
        <w:t>Ustawa z dnia 31 lipca 2019 r. o powszechnym spisie rolnym w 2020 r.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after="0"/>
      </w:pPr>
      <w:bookmarkStart w:id="5" w:name="bookmark4"/>
      <w:bookmarkEnd w:id="5"/>
      <w:r>
        <w:rPr>
          <w:color w:val="000000"/>
        </w:rPr>
        <w:t>Masz prawo do: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6" w:name="bookmark5"/>
      <w:bookmarkEnd w:id="6"/>
      <w:r>
        <w:rPr>
          <w:color w:val="000000"/>
        </w:rPr>
        <w:t>żądania od Administratora dostępu do Twoich danych osobowych,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7" w:name="bookmark6"/>
      <w:bookmarkEnd w:id="7"/>
      <w:r>
        <w:rPr>
          <w:color w:val="000000"/>
        </w:rPr>
        <w:t>żądania od Administratora sprostowania Twoich danych osobowych.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8" w:name="bookmark7"/>
      <w:bookmarkEnd w:id="8"/>
      <w:r>
        <w:rPr>
          <w:color w:val="000000"/>
        </w:rPr>
        <w:t>żądania od Administratora usunięcia Twoich danych osobowych,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9" w:name="bookmark8"/>
      <w:bookmarkEnd w:id="9"/>
      <w:r>
        <w:rPr>
          <w:color w:val="000000"/>
        </w:rPr>
        <w:t>żądania od Administratora ograniczenia przetwarzania Twoich danych osobowych.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10" w:name="bookmark9"/>
      <w:bookmarkEnd w:id="10"/>
      <w:r>
        <w:rPr>
          <w:color w:val="000000"/>
        </w:rPr>
        <w:t>wniesienia sprzeciwu wobec przetwarzania Twoich danych osobowych,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11" w:name="bookmark10"/>
      <w:bookmarkEnd w:id="11"/>
      <w:r>
        <w:rPr>
          <w:color w:val="000000"/>
        </w:rPr>
        <w:t>przenoszenia Twoich danych osobowych,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spacing w:after="0"/>
        <w:ind w:firstLine="380"/>
      </w:pPr>
      <w:bookmarkStart w:id="12" w:name="bookmark11"/>
      <w:bookmarkEnd w:id="12"/>
      <w:r>
        <w:rPr>
          <w:color w:val="000000"/>
        </w:rPr>
        <w:t>cofnięcia zgody na przetwarzanie Twoich danych osobowych,</w:t>
      </w:r>
    </w:p>
    <w:p w:rsidR="00BC311A" w:rsidRDefault="00BC311A" w:rsidP="00BC311A">
      <w:pPr>
        <w:pStyle w:val="Teksttreci0"/>
        <w:numPr>
          <w:ilvl w:val="0"/>
          <w:numId w:val="2"/>
        </w:numPr>
        <w:tabs>
          <w:tab w:val="left" w:pos="716"/>
        </w:tabs>
        <w:ind w:firstLine="380"/>
      </w:pPr>
      <w:bookmarkStart w:id="13" w:name="bookmark12"/>
      <w:bookmarkEnd w:id="13"/>
      <w:r>
        <w:rPr>
          <w:color w:val="000000"/>
        </w:rPr>
        <w:t>wniesienia skargi do organu nadzorczego.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after="0" w:line="257" w:lineRule="auto"/>
      </w:pPr>
      <w:bookmarkStart w:id="14" w:name="bookmark13"/>
      <w:bookmarkEnd w:id="14"/>
      <w:r>
        <w:rPr>
          <w:color w:val="000000"/>
        </w:rPr>
        <w:t>Odbiorcy danych:</w:t>
      </w:r>
    </w:p>
    <w:p w:rsidR="00BC311A" w:rsidRPr="00435BE7" w:rsidRDefault="00BC311A" w:rsidP="00BC311A">
      <w:pPr>
        <w:pStyle w:val="Teksttreci0"/>
        <w:numPr>
          <w:ilvl w:val="0"/>
          <w:numId w:val="3"/>
        </w:numPr>
        <w:tabs>
          <w:tab w:val="left" w:pos="716"/>
        </w:tabs>
        <w:spacing w:after="0" w:line="257" w:lineRule="auto"/>
        <w:ind w:firstLine="380"/>
      </w:pPr>
      <w:bookmarkStart w:id="15" w:name="bookmark14"/>
      <w:bookmarkEnd w:id="15"/>
      <w:r>
        <w:rPr>
          <w:color w:val="000000"/>
        </w:rPr>
        <w:t xml:space="preserve">Gminna Komisja Spisowa powołana Zarządzeniem </w:t>
      </w:r>
      <w:bookmarkStart w:id="16" w:name="bookmark15"/>
      <w:bookmarkEnd w:id="16"/>
      <w:r>
        <w:rPr>
          <w:color w:val="000000"/>
        </w:rPr>
        <w:t>Wójta</w:t>
      </w:r>
    </w:p>
    <w:p w:rsidR="00BC311A" w:rsidRDefault="00BC311A" w:rsidP="00BC311A">
      <w:pPr>
        <w:pStyle w:val="Teksttreci0"/>
        <w:numPr>
          <w:ilvl w:val="0"/>
          <w:numId w:val="3"/>
        </w:numPr>
        <w:tabs>
          <w:tab w:val="left" w:pos="716"/>
        </w:tabs>
        <w:spacing w:after="0" w:line="257" w:lineRule="auto"/>
        <w:ind w:firstLine="380"/>
      </w:pPr>
      <w:r>
        <w:rPr>
          <w:color w:val="000000"/>
        </w:rPr>
        <w:t>Główny Urząd Statystyczny;</w:t>
      </w:r>
    </w:p>
    <w:p w:rsidR="00BC311A" w:rsidRDefault="00BC311A" w:rsidP="00BC311A">
      <w:pPr>
        <w:pStyle w:val="Teksttreci0"/>
        <w:numPr>
          <w:ilvl w:val="0"/>
          <w:numId w:val="3"/>
        </w:numPr>
        <w:tabs>
          <w:tab w:val="left" w:pos="716"/>
        </w:tabs>
        <w:spacing w:after="0" w:line="257" w:lineRule="auto"/>
        <w:ind w:left="720" w:hanging="320"/>
        <w:jc w:val="both"/>
      </w:pPr>
      <w:bookmarkStart w:id="17" w:name="bookmark16"/>
      <w:bookmarkEnd w:id="17"/>
      <w:r>
        <w:rPr>
          <w:color w:val="000000"/>
        </w:rPr>
        <w:t>podmiot, któremu zlecono świadczenie usług związanych z przetwarzaniem danych osobowych zgodnie z zawartą umową przez Administratora i w zakresie określonym umową;</w:t>
      </w:r>
    </w:p>
    <w:p w:rsidR="00BC311A" w:rsidRDefault="00BC311A" w:rsidP="00BC311A">
      <w:pPr>
        <w:pStyle w:val="Teksttreci0"/>
        <w:numPr>
          <w:ilvl w:val="0"/>
          <w:numId w:val="3"/>
        </w:numPr>
        <w:tabs>
          <w:tab w:val="left" w:pos="716"/>
        </w:tabs>
        <w:spacing w:line="257" w:lineRule="auto"/>
        <w:ind w:firstLine="380"/>
      </w:pPr>
      <w:bookmarkStart w:id="18" w:name="bookmark17"/>
      <w:bookmarkEnd w:id="18"/>
      <w:r>
        <w:rPr>
          <w:color w:val="000000"/>
        </w:rPr>
        <w:t>inne organy i podmioty, którym z mocy prawa udostępnia się dane osobowe związane z naborem.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after="0"/>
      </w:pPr>
      <w:bookmarkStart w:id="19" w:name="bookmark18"/>
      <w:bookmarkEnd w:id="19"/>
      <w:r>
        <w:rPr>
          <w:color w:val="000000"/>
        </w:rPr>
        <w:t>Okres przechowywania danych osobowych.</w:t>
      </w:r>
    </w:p>
    <w:p w:rsidR="00BC311A" w:rsidRDefault="00BC311A" w:rsidP="00BC311A">
      <w:pPr>
        <w:pStyle w:val="Teksttreci0"/>
        <w:spacing w:line="288" w:lineRule="auto"/>
        <w:ind w:left="380" w:firstLine="20"/>
        <w:jc w:val="both"/>
      </w:pPr>
      <w:r>
        <w:rPr>
          <w:color w:val="000000"/>
        </w:rPr>
        <w:t>Twoje dane osobowe będą przechowywane przez okres 3 miesięcy od dania rozstrzygnięcia naboru. Po upływie tego terminu dokumenty zostaną zniszczone. W przypadku zatrudnienia dane osobowe będą przetwarzane i przechowywane zgodnie z obowiązującymi przepisami.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304"/>
        </w:tabs>
        <w:spacing w:line="257" w:lineRule="auto"/>
        <w:jc w:val="both"/>
      </w:pPr>
      <w:bookmarkStart w:id="20" w:name="bookmark19"/>
      <w:bookmarkEnd w:id="20"/>
      <w:r>
        <w:rPr>
          <w:color w:val="000000"/>
        </w:rPr>
        <w:t>W przypadku gdy przetwarzanie danych osobowych odbywa się na podstawie zgody osoby na przetwarzanie danych osobowych ( art. 6 ust. 1 lit a RODO). przysługuje prawo do cofnięcia tej zgody w dowolnym momencie. Cofnięcie to nie ma wpływu na zgodność przetwarzania, którego dokonano na podstawie zgody przed jej cofnięciem, z obowiązującym prawem.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295"/>
        </w:tabs>
        <w:spacing w:line="257" w:lineRule="auto"/>
        <w:jc w:val="both"/>
      </w:pPr>
      <w:bookmarkStart w:id="21" w:name="bookmark20"/>
      <w:bookmarkEnd w:id="21"/>
      <w:r>
        <w:rPr>
          <w:color w:val="000000"/>
        </w:rPr>
        <w:t>W przypadku powzięcia informacji o niezgodnym z prawem przetwarzaniu danych osobowych w Urzędzie Gminy w Miłoradzu przysługuje prawo wniesienia skargi do organu nadzorczego, którym jest Prezes Urzędu Ochrony Danych Osobowych.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357"/>
        </w:tabs>
        <w:jc w:val="both"/>
      </w:pPr>
      <w:bookmarkStart w:id="22" w:name="bookmark21"/>
      <w:bookmarkEnd w:id="22"/>
      <w:r>
        <w:rPr>
          <w:color w:val="000000"/>
        </w:rPr>
        <w:t>Podanie danych jest dobrowolne, lecz niezbędne do przeprowadzenia postępowania naboru.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357"/>
        </w:tabs>
      </w:pPr>
      <w:bookmarkStart w:id="23" w:name="bookmark22"/>
      <w:bookmarkEnd w:id="23"/>
      <w:r>
        <w:rPr>
          <w:color w:val="000000"/>
        </w:rPr>
        <w:t>Odmowa podania wymaganych danych osobowych skutkować będzie brakiem możliwości przystąpienia do naboru.</w:t>
      </w:r>
    </w:p>
    <w:p w:rsidR="00BC311A" w:rsidRDefault="00BC311A" w:rsidP="00BC311A">
      <w:pPr>
        <w:pStyle w:val="Teksttreci0"/>
        <w:numPr>
          <w:ilvl w:val="0"/>
          <w:numId w:val="1"/>
        </w:numPr>
        <w:tabs>
          <w:tab w:val="left" w:pos="357"/>
        </w:tabs>
      </w:pPr>
      <w:bookmarkStart w:id="24" w:name="bookmark23"/>
      <w:bookmarkEnd w:id="24"/>
      <w:r>
        <w:rPr>
          <w:color w:val="000000"/>
        </w:rPr>
        <w:t>Dane osobowe nie podlegają zautomatyzowanemu podejmowaniu decyzji, w tym profilowaniu.</w:t>
      </w:r>
    </w:p>
    <w:p w:rsidR="00F86D7C" w:rsidRDefault="00F86D7C"/>
    <w:sectPr w:rsidR="00F8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F39"/>
    <w:multiLevelType w:val="multilevel"/>
    <w:tmpl w:val="75BC1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B6DFA"/>
    <w:multiLevelType w:val="multilevel"/>
    <w:tmpl w:val="AB428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1309C"/>
    <w:multiLevelType w:val="multilevel"/>
    <w:tmpl w:val="231E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A"/>
    <w:rsid w:val="0000481E"/>
    <w:rsid w:val="00BC311A"/>
    <w:rsid w:val="00D87D1D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C311A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BC311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311A"/>
    <w:pPr>
      <w:widowControl w:val="0"/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C311A"/>
    <w:pPr>
      <w:widowControl w:val="0"/>
      <w:spacing w:after="10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C311A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BC311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C311A"/>
    <w:pPr>
      <w:widowControl w:val="0"/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C311A"/>
    <w:pPr>
      <w:widowControl w:val="0"/>
      <w:spacing w:after="100" w:line="26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or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2020-06-23T12:36:00Z</dcterms:created>
  <dcterms:modified xsi:type="dcterms:W3CDTF">2020-06-23T12:54:00Z</dcterms:modified>
</cp:coreProperties>
</file>